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F35FF" w14:textId="3BC744BD" w:rsidR="00457ED9" w:rsidRPr="00457ED9" w:rsidRDefault="00457ED9" w:rsidP="00457ED9">
      <w:pPr>
        <w:spacing w:line="276" w:lineRule="auto"/>
        <w:jc w:val="center"/>
        <w:rPr>
          <w:rFonts w:ascii="Garamond" w:hAnsi="Garamond"/>
          <w:b/>
          <w:bCs/>
          <w:sz w:val="26"/>
          <w:szCs w:val="26"/>
        </w:rPr>
      </w:pPr>
      <w:r w:rsidRPr="00457ED9">
        <w:rPr>
          <w:rFonts w:ascii="Garamond" w:hAnsi="Garamond"/>
          <w:b/>
          <w:bCs/>
          <w:sz w:val="26"/>
          <w:szCs w:val="26"/>
        </w:rPr>
        <w:t xml:space="preserve">Bipolar Disorder Mood Tracking &amp; Self-Assessment </w:t>
      </w:r>
      <w:r w:rsidRPr="00457ED9">
        <w:rPr>
          <w:rFonts w:ascii="Garamond" w:hAnsi="Garamond"/>
          <w:b/>
          <w:bCs/>
          <w:sz w:val="26"/>
          <w:szCs w:val="26"/>
        </w:rPr>
        <w:t>Tool</w:t>
      </w:r>
    </w:p>
    <w:p w14:paraId="7BD95288" w14:textId="77777777" w:rsidR="00457ED9" w:rsidRPr="00457ED9" w:rsidRDefault="00457ED9" w:rsidP="00457ED9">
      <w:pPr>
        <w:spacing w:line="276" w:lineRule="auto"/>
        <w:rPr>
          <w:rFonts w:ascii="Garamond" w:hAnsi="Garamond"/>
          <w:b/>
          <w:bCs/>
          <w:sz w:val="26"/>
          <w:szCs w:val="26"/>
        </w:rPr>
      </w:pPr>
      <w:r w:rsidRPr="00457ED9">
        <w:rPr>
          <w:rFonts w:ascii="Garamond" w:hAnsi="Garamond"/>
          <w:b/>
          <w:bCs/>
          <w:sz w:val="26"/>
          <w:szCs w:val="26"/>
        </w:rPr>
        <w:t>Introduction</w:t>
      </w:r>
    </w:p>
    <w:p w14:paraId="5B4019C6" w14:textId="77777777" w:rsidR="00457ED9" w:rsidRPr="00457ED9" w:rsidRDefault="00457ED9" w:rsidP="00457ED9">
      <w:pPr>
        <w:spacing w:line="276" w:lineRule="auto"/>
        <w:rPr>
          <w:rFonts w:ascii="Garamond" w:hAnsi="Garamond"/>
          <w:sz w:val="26"/>
          <w:szCs w:val="26"/>
        </w:rPr>
      </w:pPr>
      <w:r w:rsidRPr="00457ED9">
        <w:rPr>
          <w:rFonts w:ascii="Garamond" w:hAnsi="Garamond"/>
          <w:sz w:val="26"/>
          <w:szCs w:val="26"/>
        </w:rPr>
        <w:t>Welcome to the Bipolar Disorder Mood Tracking &amp; Self-Assessment Worksheet—a tool designed to help you monitor and reflect on your mood fluctuations, energy levels, and sleep patterns over time. Drawing on established mood tracking principles used in bipolar self-monitoring, this worksheet offers a structured way to capture the nuances of your emotional experiences and daily routines. Bipolar disorder is characterized by significant shifts in mood, ranging from periods of elevated energy and euphoria (or irritability) to phases of depression and low energy. Understanding these cycles and identifying patterns can empower you to better manage your condition, recognize potential triggers, and make informed decisions about your care.</w:t>
      </w:r>
    </w:p>
    <w:p w14:paraId="4529B033" w14:textId="77777777" w:rsidR="00457ED9" w:rsidRPr="00457ED9" w:rsidRDefault="00457ED9" w:rsidP="00457ED9">
      <w:pPr>
        <w:spacing w:line="276" w:lineRule="auto"/>
        <w:rPr>
          <w:rFonts w:ascii="Garamond" w:hAnsi="Garamond"/>
          <w:sz w:val="26"/>
          <w:szCs w:val="26"/>
        </w:rPr>
      </w:pPr>
      <w:r w:rsidRPr="00457ED9">
        <w:rPr>
          <w:rFonts w:ascii="Garamond" w:hAnsi="Garamond"/>
          <w:sz w:val="26"/>
          <w:szCs w:val="26"/>
        </w:rPr>
        <w:t>This self-assessment tool invites you to record your daily moods and other related variables through charts and reflective prompts. You are encouraged to note significant events, changes in energy, and variations in sleep quality, along with any potential triggers you observe. By engaging with this worksheet consistently, you can build a clearer picture of how your mood states evolve over time, which may provide valuable insights for both personal management and professional guidance. Tracking these patterns is a critical step in developing a proactive approach to managing bipolar disorder, helping you to celebrate periods of stability as well as address times of challenge.</w:t>
      </w:r>
    </w:p>
    <w:p w14:paraId="6B596440" w14:textId="77777777" w:rsidR="00457ED9" w:rsidRPr="00457ED9" w:rsidRDefault="00457ED9" w:rsidP="00457ED9">
      <w:pPr>
        <w:spacing w:line="276" w:lineRule="auto"/>
        <w:rPr>
          <w:rFonts w:ascii="Garamond" w:hAnsi="Garamond"/>
          <w:sz w:val="26"/>
          <w:szCs w:val="26"/>
        </w:rPr>
      </w:pPr>
      <w:r w:rsidRPr="00457ED9">
        <w:rPr>
          <w:rFonts w:ascii="Garamond" w:hAnsi="Garamond"/>
          <w:sz w:val="26"/>
          <w:szCs w:val="26"/>
        </w:rPr>
        <w:t>The goal of this worksheet is to foster self-awareness and support you in identifying trends that might indicate an upcoming mood shift. Whether you are experiencing manic, hypomanic, or depressive episodes, understanding the rhythm of your emotional landscape can help you take timely action—such as adjusting treatment, reaching out for support, or implementing coping strategies tailored to your needs. This tool is designed for self-reflection and is not a substitute for professional evaluation; it is meant to complement your overall treatment plan.</w:t>
      </w:r>
    </w:p>
    <w:p w14:paraId="2C87C384" w14:textId="055B1AF5" w:rsidR="00457ED9" w:rsidRPr="00457ED9" w:rsidRDefault="00457ED9" w:rsidP="00457ED9">
      <w:pPr>
        <w:spacing w:line="276" w:lineRule="auto"/>
        <w:rPr>
          <w:rFonts w:ascii="Garamond" w:hAnsi="Garamond"/>
          <w:sz w:val="26"/>
          <w:szCs w:val="26"/>
        </w:rPr>
      </w:pPr>
      <w:r w:rsidRPr="00457ED9">
        <w:rPr>
          <w:rFonts w:ascii="Garamond" w:hAnsi="Garamond"/>
          <w:sz w:val="26"/>
          <w:szCs w:val="26"/>
        </w:rPr>
        <w:t>Remember, tracking your moods is an ongoing process, and every day you record your experiences is a step toward greater insight and stability. With honest reflection and consistent practice, you can work toward managing your symptoms more effectively and enhancing your overall quality of life.</w:t>
      </w:r>
    </w:p>
    <w:p w14:paraId="1325E733" w14:textId="77777777" w:rsidR="00457ED9" w:rsidRPr="00457ED9" w:rsidRDefault="00457ED9" w:rsidP="00457ED9">
      <w:pPr>
        <w:spacing w:line="276" w:lineRule="auto"/>
        <w:rPr>
          <w:rFonts w:ascii="Garamond" w:hAnsi="Garamond"/>
          <w:sz w:val="26"/>
          <w:szCs w:val="26"/>
        </w:rPr>
      </w:pPr>
      <w:r w:rsidRPr="00457ED9">
        <w:rPr>
          <w:rFonts w:ascii="Garamond" w:hAnsi="Garamond"/>
          <w:sz w:val="26"/>
          <w:szCs w:val="26"/>
        </w:rPr>
        <w:br w:type="page"/>
      </w:r>
    </w:p>
    <w:p w14:paraId="09E08501" w14:textId="77777777" w:rsidR="00457ED9" w:rsidRPr="00457ED9" w:rsidRDefault="00457ED9" w:rsidP="00457ED9">
      <w:pPr>
        <w:spacing w:line="276" w:lineRule="auto"/>
        <w:rPr>
          <w:rFonts w:ascii="Garamond" w:hAnsi="Garamond"/>
          <w:sz w:val="26"/>
          <w:szCs w:val="26"/>
        </w:rPr>
      </w:pPr>
    </w:p>
    <w:p w14:paraId="6F6467EE" w14:textId="77777777" w:rsidR="00457ED9" w:rsidRPr="00457ED9" w:rsidRDefault="00457ED9" w:rsidP="00457ED9">
      <w:pPr>
        <w:spacing w:line="276" w:lineRule="auto"/>
        <w:rPr>
          <w:rFonts w:ascii="Garamond" w:hAnsi="Garamond"/>
          <w:b/>
          <w:bCs/>
          <w:sz w:val="26"/>
          <w:szCs w:val="26"/>
        </w:rPr>
      </w:pPr>
      <w:r w:rsidRPr="00457ED9">
        <w:rPr>
          <w:rFonts w:ascii="Garamond" w:hAnsi="Garamond"/>
          <w:b/>
          <w:bCs/>
          <w:sz w:val="26"/>
          <w:szCs w:val="26"/>
        </w:rPr>
        <w:t>Instructions</w:t>
      </w:r>
    </w:p>
    <w:p w14:paraId="79F41283" w14:textId="77777777" w:rsidR="00457ED9" w:rsidRPr="00457ED9" w:rsidRDefault="00457ED9" w:rsidP="00457ED9">
      <w:pPr>
        <w:spacing w:line="276" w:lineRule="auto"/>
        <w:rPr>
          <w:rFonts w:ascii="Garamond" w:hAnsi="Garamond"/>
          <w:sz w:val="26"/>
          <w:szCs w:val="26"/>
        </w:rPr>
      </w:pPr>
      <w:r w:rsidRPr="00457ED9">
        <w:rPr>
          <w:rFonts w:ascii="Garamond" w:hAnsi="Garamond"/>
          <w:sz w:val="26"/>
          <w:szCs w:val="26"/>
        </w:rPr>
        <w:t>Each day, take a few moments—preferably at the same time—to complete the following sections of the worksheet. For each category, use the provided scales and spaces to record your experiences. Your daily entries will help you notice trends over time.</w:t>
      </w:r>
    </w:p>
    <w:p w14:paraId="237731F0" w14:textId="77777777" w:rsidR="00457ED9" w:rsidRPr="00457ED9" w:rsidRDefault="00457ED9" w:rsidP="00457ED9">
      <w:pPr>
        <w:numPr>
          <w:ilvl w:val="0"/>
          <w:numId w:val="1"/>
        </w:numPr>
        <w:spacing w:line="276" w:lineRule="auto"/>
        <w:rPr>
          <w:rFonts w:ascii="Garamond" w:hAnsi="Garamond"/>
          <w:sz w:val="26"/>
          <w:szCs w:val="26"/>
        </w:rPr>
      </w:pPr>
      <w:r w:rsidRPr="00457ED9">
        <w:rPr>
          <w:rFonts w:ascii="Garamond" w:hAnsi="Garamond"/>
          <w:b/>
          <w:bCs/>
          <w:sz w:val="26"/>
          <w:szCs w:val="26"/>
        </w:rPr>
        <w:t>Mood Rating:</w:t>
      </w:r>
      <w:r w:rsidRPr="00457ED9">
        <w:rPr>
          <w:rFonts w:ascii="Garamond" w:hAnsi="Garamond"/>
          <w:sz w:val="26"/>
          <w:szCs w:val="26"/>
        </w:rPr>
        <w:br/>
        <w:t>Use the scale below to rate your overall mood for the day:</w:t>
      </w:r>
    </w:p>
    <w:p w14:paraId="2EC391E4" w14:textId="77777777" w:rsidR="00457ED9" w:rsidRPr="00457ED9" w:rsidRDefault="00457ED9" w:rsidP="00457ED9">
      <w:pPr>
        <w:numPr>
          <w:ilvl w:val="1"/>
          <w:numId w:val="1"/>
        </w:numPr>
        <w:spacing w:line="276" w:lineRule="auto"/>
        <w:rPr>
          <w:rFonts w:ascii="Garamond" w:hAnsi="Garamond"/>
          <w:sz w:val="26"/>
          <w:szCs w:val="26"/>
        </w:rPr>
      </w:pPr>
      <w:r w:rsidRPr="00457ED9">
        <w:rPr>
          <w:rFonts w:ascii="Garamond" w:hAnsi="Garamond"/>
          <w:b/>
          <w:bCs/>
          <w:sz w:val="26"/>
          <w:szCs w:val="26"/>
        </w:rPr>
        <w:t>0</w:t>
      </w:r>
      <w:r w:rsidRPr="00457ED9">
        <w:rPr>
          <w:rFonts w:ascii="Garamond" w:hAnsi="Garamond"/>
          <w:sz w:val="26"/>
          <w:szCs w:val="26"/>
        </w:rPr>
        <w:t xml:space="preserve"> – Very Depressed</w:t>
      </w:r>
    </w:p>
    <w:p w14:paraId="1FC0992B" w14:textId="77777777" w:rsidR="00457ED9" w:rsidRPr="00457ED9" w:rsidRDefault="00457ED9" w:rsidP="00457ED9">
      <w:pPr>
        <w:numPr>
          <w:ilvl w:val="1"/>
          <w:numId w:val="1"/>
        </w:numPr>
        <w:spacing w:line="276" w:lineRule="auto"/>
        <w:rPr>
          <w:rFonts w:ascii="Garamond" w:hAnsi="Garamond"/>
          <w:sz w:val="26"/>
          <w:szCs w:val="26"/>
        </w:rPr>
      </w:pPr>
      <w:r w:rsidRPr="00457ED9">
        <w:rPr>
          <w:rFonts w:ascii="Garamond" w:hAnsi="Garamond"/>
          <w:b/>
          <w:bCs/>
          <w:sz w:val="26"/>
          <w:szCs w:val="26"/>
        </w:rPr>
        <w:t>1</w:t>
      </w:r>
      <w:r w:rsidRPr="00457ED9">
        <w:rPr>
          <w:rFonts w:ascii="Garamond" w:hAnsi="Garamond"/>
          <w:sz w:val="26"/>
          <w:szCs w:val="26"/>
        </w:rPr>
        <w:t xml:space="preserve"> – Depressed</w:t>
      </w:r>
    </w:p>
    <w:p w14:paraId="3AC0C915" w14:textId="77777777" w:rsidR="00457ED9" w:rsidRPr="00457ED9" w:rsidRDefault="00457ED9" w:rsidP="00457ED9">
      <w:pPr>
        <w:numPr>
          <w:ilvl w:val="1"/>
          <w:numId w:val="1"/>
        </w:numPr>
        <w:spacing w:line="276" w:lineRule="auto"/>
        <w:rPr>
          <w:rFonts w:ascii="Garamond" w:hAnsi="Garamond"/>
          <w:sz w:val="26"/>
          <w:szCs w:val="26"/>
        </w:rPr>
      </w:pPr>
      <w:r w:rsidRPr="00457ED9">
        <w:rPr>
          <w:rFonts w:ascii="Garamond" w:hAnsi="Garamond"/>
          <w:b/>
          <w:bCs/>
          <w:sz w:val="26"/>
          <w:szCs w:val="26"/>
        </w:rPr>
        <w:t>2</w:t>
      </w:r>
      <w:r w:rsidRPr="00457ED9">
        <w:rPr>
          <w:rFonts w:ascii="Garamond" w:hAnsi="Garamond"/>
          <w:sz w:val="26"/>
          <w:szCs w:val="26"/>
        </w:rPr>
        <w:t xml:space="preserve"> – Slightly Depressed</w:t>
      </w:r>
    </w:p>
    <w:p w14:paraId="10EF08E4" w14:textId="77777777" w:rsidR="00457ED9" w:rsidRPr="00457ED9" w:rsidRDefault="00457ED9" w:rsidP="00457ED9">
      <w:pPr>
        <w:numPr>
          <w:ilvl w:val="1"/>
          <w:numId w:val="1"/>
        </w:numPr>
        <w:spacing w:line="276" w:lineRule="auto"/>
        <w:rPr>
          <w:rFonts w:ascii="Garamond" w:hAnsi="Garamond"/>
          <w:sz w:val="26"/>
          <w:szCs w:val="26"/>
        </w:rPr>
      </w:pPr>
      <w:r w:rsidRPr="00457ED9">
        <w:rPr>
          <w:rFonts w:ascii="Garamond" w:hAnsi="Garamond"/>
          <w:b/>
          <w:bCs/>
          <w:sz w:val="26"/>
          <w:szCs w:val="26"/>
        </w:rPr>
        <w:t>3</w:t>
      </w:r>
      <w:r w:rsidRPr="00457ED9">
        <w:rPr>
          <w:rFonts w:ascii="Garamond" w:hAnsi="Garamond"/>
          <w:sz w:val="26"/>
          <w:szCs w:val="26"/>
        </w:rPr>
        <w:t xml:space="preserve"> – Neutral</w:t>
      </w:r>
    </w:p>
    <w:p w14:paraId="3D34D9A3" w14:textId="77777777" w:rsidR="00457ED9" w:rsidRPr="00457ED9" w:rsidRDefault="00457ED9" w:rsidP="00457ED9">
      <w:pPr>
        <w:numPr>
          <w:ilvl w:val="1"/>
          <w:numId w:val="1"/>
        </w:numPr>
        <w:spacing w:line="276" w:lineRule="auto"/>
        <w:rPr>
          <w:rFonts w:ascii="Garamond" w:hAnsi="Garamond"/>
          <w:sz w:val="26"/>
          <w:szCs w:val="26"/>
        </w:rPr>
      </w:pPr>
      <w:r w:rsidRPr="00457ED9">
        <w:rPr>
          <w:rFonts w:ascii="Garamond" w:hAnsi="Garamond"/>
          <w:b/>
          <w:bCs/>
          <w:sz w:val="26"/>
          <w:szCs w:val="26"/>
        </w:rPr>
        <w:t>4</w:t>
      </w:r>
      <w:r w:rsidRPr="00457ED9">
        <w:rPr>
          <w:rFonts w:ascii="Garamond" w:hAnsi="Garamond"/>
          <w:sz w:val="26"/>
          <w:szCs w:val="26"/>
        </w:rPr>
        <w:t xml:space="preserve"> – Slightly Elevated</w:t>
      </w:r>
    </w:p>
    <w:p w14:paraId="2F8E0EA5" w14:textId="77777777" w:rsidR="00457ED9" w:rsidRPr="00457ED9" w:rsidRDefault="00457ED9" w:rsidP="00457ED9">
      <w:pPr>
        <w:numPr>
          <w:ilvl w:val="1"/>
          <w:numId w:val="1"/>
        </w:numPr>
        <w:spacing w:line="276" w:lineRule="auto"/>
        <w:rPr>
          <w:rFonts w:ascii="Garamond" w:hAnsi="Garamond"/>
          <w:sz w:val="26"/>
          <w:szCs w:val="26"/>
        </w:rPr>
      </w:pPr>
      <w:r w:rsidRPr="00457ED9">
        <w:rPr>
          <w:rFonts w:ascii="Garamond" w:hAnsi="Garamond"/>
          <w:b/>
          <w:bCs/>
          <w:sz w:val="26"/>
          <w:szCs w:val="26"/>
        </w:rPr>
        <w:t>5</w:t>
      </w:r>
      <w:r w:rsidRPr="00457ED9">
        <w:rPr>
          <w:rFonts w:ascii="Garamond" w:hAnsi="Garamond"/>
          <w:sz w:val="26"/>
          <w:szCs w:val="26"/>
        </w:rPr>
        <w:t xml:space="preserve"> – Elevated</w:t>
      </w:r>
    </w:p>
    <w:p w14:paraId="77D48DE7" w14:textId="77777777" w:rsidR="00457ED9" w:rsidRPr="00457ED9" w:rsidRDefault="00457ED9" w:rsidP="00457ED9">
      <w:pPr>
        <w:numPr>
          <w:ilvl w:val="1"/>
          <w:numId w:val="1"/>
        </w:numPr>
        <w:spacing w:line="276" w:lineRule="auto"/>
        <w:rPr>
          <w:rFonts w:ascii="Garamond" w:hAnsi="Garamond"/>
          <w:sz w:val="26"/>
          <w:szCs w:val="26"/>
        </w:rPr>
      </w:pPr>
      <w:r w:rsidRPr="00457ED9">
        <w:rPr>
          <w:rFonts w:ascii="Garamond" w:hAnsi="Garamond"/>
          <w:b/>
          <w:bCs/>
          <w:sz w:val="26"/>
          <w:szCs w:val="26"/>
        </w:rPr>
        <w:t>6</w:t>
      </w:r>
      <w:r w:rsidRPr="00457ED9">
        <w:rPr>
          <w:rFonts w:ascii="Garamond" w:hAnsi="Garamond"/>
          <w:sz w:val="26"/>
          <w:szCs w:val="26"/>
        </w:rPr>
        <w:t xml:space="preserve"> – Very Elevated / Manic</w:t>
      </w:r>
    </w:p>
    <w:p w14:paraId="3054DF70" w14:textId="77777777" w:rsidR="00457ED9" w:rsidRPr="00457ED9" w:rsidRDefault="00457ED9" w:rsidP="00457ED9">
      <w:pPr>
        <w:numPr>
          <w:ilvl w:val="0"/>
          <w:numId w:val="1"/>
        </w:numPr>
        <w:spacing w:line="276" w:lineRule="auto"/>
        <w:rPr>
          <w:rFonts w:ascii="Garamond" w:hAnsi="Garamond"/>
          <w:sz w:val="26"/>
          <w:szCs w:val="26"/>
        </w:rPr>
      </w:pPr>
      <w:r w:rsidRPr="00457ED9">
        <w:rPr>
          <w:rFonts w:ascii="Garamond" w:hAnsi="Garamond"/>
          <w:b/>
          <w:bCs/>
          <w:sz w:val="26"/>
          <w:szCs w:val="26"/>
        </w:rPr>
        <w:t>Energy Level:</w:t>
      </w:r>
      <w:r w:rsidRPr="00457ED9">
        <w:rPr>
          <w:rFonts w:ascii="Garamond" w:hAnsi="Garamond"/>
          <w:sz w:val="26"/>
          <w:szCs w:val="26"/>
        </w:rPr>
        <w:br/>
        <w:t>On a scale from 0 (extremely low energy) to 6 (extremely high energy), record your average energy level for the day.</w:t>
      </w:r>
    </w:p>
    <w:p w14:paraId="430CA3BA" w14:textId="77777777" w:rsidR="00457ED9" w:rsidRPr="00457ED9" w:rsidRDefault="00457ED9" w:rsidP="00457ED9">
      <w:pPr>
        <w:numPr>
          <w:ilvl w:val="0"/>
          <w:numId w:val="1"/>
        </w:numPr>
        <w:spacing w:line="276" w:lineRule="auto"/>
        <w:rPr>
          <w:rFonts w:ascii="Garamond" w:hAnsi="Garamond"/>
          <w:sz w:val="26"/>
          <w:szCs w:val="26"/>
        </w:rPr>
      </w:pPr>
      <w:r w:rsidRPr="00457ED9">
        <w:rPr>
          <w:rFonts w:ascii="Garamond" w:hAnsi="Garamond"/>
          <w:b/>
          <w:bCs/>
          <w:sz w:val="26"/>
          <w:szCs w:val="26"/>
        </w:rPr>
        <w:t>Sleep Patterns:</w:t>
      </w:r>
      <w:r w:rsidRPr="00457ED9">
        <w:rPr>
          <w:rFonts w:ascii="Garamond" w:hAnsi="Garamond"/>
          <w:sz w:val="26"/>
          <w:szCs w:val="26"/>
        </w:rPr>
        <w:br/>
        <w:t>Note the total number of hours you slept, along with any observations regarding the quality of your sleep (e.g., restful, interrupted, overslept, or difficulty falling asleep).</w:t>
      </w:r>
    </w:p>
    <w:p w14:paraId="56F200D1" w14:textId="77777777" w:rsidR="00457ED9" w:rsidRPr="00457ED9" w:rsidRDefault="00457ED9" w:rsidP="00457ED9">
      <w:pPr>
        <w:numPr>
          <w:ilvl w:val="0"/>
          <w:numId w:val="1"/>
        </w:numPr>
        <w:spacing w:line="276" w:lineRule="auto"/>
        <w:rPr>
          <w:rFonts w:ascii="Garamond" w:hAnsi="Garamond"/>
          <w:sz w:val="26"/>
          <w:szCs w:val="26"/>
        </w:rPr>
      </w:pPr>
      <w:r w:rsidRPr="00457ED9">
        <w:rPr>
          <w:rFonts w:ascii="Garamond" w:hAnsi="Garamond"/>
          <w:b/>
          <w:bCs/>
          <w:sz w:val="26"/>
          <w:szCs w:val="26"/>
        </w:rPr>
        <w:t>Significant Events &amp; Triggers:</w:t>
      </w:r>
      <w:r w:rsidRPr="00457ED9">
        <w:rPr>
          <w:rFonts w:ascii="Garamond" w:hAnsi="Garamond"/>
          <w:sz w:val="26"/>
          <w:szCs w:val="26"/>
        </w:rPr>
        <w:br/>
        <w:t>Briefly describe any events or stressors that you believe influenced your mood today. Include any potential triggers (e.g., changes in routine, interpersonal conflicts, or environmental factors).</w:t>
      </w:r>
    </w:p>
    <w:p w14:paraId="79DB6A5E" w14:textId="1F2C6F00" w:rsidR="00457ED9" w:rsidRPr="00457ED9" w:rsidRDefault="00457ED9" w:rsidP="00457ED9">
      <w:pPr>
        <w:numPr>
          <w:ilvl w:val="0"/>
          <w:numId w:val="1"/>
        </w:numPr>
        <w:spacing w:line="276" w:lineRule="auto"/>
        <w:rPr>
          <w:rFonts w:ascii="Garamond" w:hAnsi="Garamond"/>
          <w:sz w:val="26"/>
          <w:szCs w:val="26"/>
        </w:rPr>
      </w:pPr>
      <w:r w:rsidRPr="00457ED9">
        <w:rPr>
          <w:rFonts w:ascii="Garamond" w:hAnsi="Garamond"/>
          <w:b/>
          <w:bCs/>
          <w:sz w:val="26"/>
          <w:szCs w:val="26"/>
        </w:rPr>
        <w:t>Additional Notes:</w:t>
      </w:r>
      <w:r w:rsidRPr="00457ED9">
        <w:rPr>
          <w:rFonts w:ascii="Garamond" w:hAnsi="Garamond"/>
          <w:sz w:val="26"/>
          <w:szCs w:val="26"/>
        </w:rPr>
        <w:br/>
        <w:t>Use this space to capture any other thoughts, feelings, or observations that you feel are relevant to understanding your mood for the day.</w:t>
      </w:r>
    </w:p>
    <w:p w14:paraId="06AB19E3" w14:textId="77777777" w:rsidR="00457ED9" w:rsidRPr="00457ED9" w:rsidRDefault="00457ED9" w:rsidP="00457ED9">
      <w:pPr>
        <w:spacing w:line="276" w:lineRule="auto"/>
        <w:rPr>
          <w:rFonts w:ascii="Garamond" w:hAnsi="Garamond"/>
          <w:sz w:val="26"/>
          <w:szCs w:val="26"/>
        </w:rPr>
      </w:pPr>
      <w:r w:rsidRPr="00457ED9">
        <w:rPr>
          <w:rFonts w:ascii="Garamond" w:hAnsi="Garamond"/>
          <w:sz w:val="26"/>
          <w:szCs w:val="26"/>
        </w:rPr>
        <w:br w:type="page"/>
      </w:r>
    </w:p>
    <w:p w14:paraId="526F9ED0" w14:textId="77777777" w:rsidR="00457ED9" w:rsidRPr="00457ED9" w:rsidRDefault="00457ED9" w:rsidP="00457ED9">
      <w:pPr>
        <w:spacing w:line="276" w:lineRule="auto"/>
        <w:ind w:left="720"/>
        <w:rPr>
          <w:rFonts w:ascii="Garamond" w:hAnsi="Garamond"/>
          <w:sz w:val="26"/>
          <w:szCs w:val="26"/>
        </w:rPr>
      </w:pPr>
    </w:p>
    <w:p w14:paraId="718C920E" w14:textId="77777777" w:rsidR="00457ED9" w:rsidRPr="00457ED9" w:rsidRDefault="00457ED9" w:rsidP="00457ED9">
      <w:pPr>
        <w:spacing w:line="276" w:lineRule="auto"/>
        <w:rPr>
          <w:rFonts w:ascii="Garamond" w:hAnsi="Garamond"/>
          <w:b/>
          <w:bCs/>
          <w:sz w:val="26"/>
          <w:szCs w:val="26"/>
        </w:rPr>
      </w:pPr>
      <w:r w:rsidRPr="00457ED9">
        <w:rPr>
          <w:rFonts w:ascii="Garamond" w:hAnsi="Garamond"/>
          <w:b/>
          <w:bCs/>
          <w:sz w:val="26"/>
          <w:szCs w:val="26"/>
        </w:rPr>
        <w:t>Daily Mood Chart</w:t>
      </w:r>
    </w:p>
    <w:p w14:paraId="38CC114E" w14:textId="77777777" w:rsidR="00457ED9" w:rsidRPr="00457ED9" w:rsidRDefault="00457ED9" w:rsidP="00457ED9">
      <w:pPr>
        <w:spacing w:line="276" w:lineRule="auto"/>
        <w:rPr>
          <w:rFonts w:ascii="Garamond" w:hAnsi="Garamond"/>
          <w:sz w:val="26"/>
          <w:szCs w:val="26"/>
        </w:rPr>
      </w:pPr>
      <w:r w:rsidRPr="00457ED9">
        <w:rPr>
          <w:rFonts w:ascii="Garamond" w:hAnsi="Garamond"/>
          <w:sz w:val="26"/>
          <w:szCs w:val="26"/>
        </w:rPr>
        <w:t>Below is an example template you can use for your daily entries. Consider maintaining a journal or digital log to record your responses over weeks and months: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7"/>
        <w:gridCol w:w="1459"/>
        <w:gridCol w:w="1487"/>
        <w:gridCol w:w="1232"/>
        <w:gridCol w:w="2535"/>
        <w:gridCol w:w="1600"/>
      </w:tblGrid>
      <w:tr w:rsidR="00457ED9" w:rsidRPr="00457ED9" w14:paraId="1CF86AF5" w14:textId="77777777" w:rsidTr="00457ED9">
        <w:trPr>
          <w:tblHeader/>
          <w:tblCellSpacing w:w="15" w:type="dxa"/>
        </w:trPr>
        <w:tc>
          <w:tcPr>
            <w:tcW w:w="0" w:type="auto"/>
            <w:vAlign w:val="center"/>
            <w:hideMark/>
          </w:tcPr>
          <w:p w14:paraId="07C0BEAC" w14:textId="77777777" w:rsidR="00457ED9" w:rsidRPr="00457ED9" w:rsidRDefault="00457ED9" w:rsidP="00457ED9">
            <w:pPr>
              <w:spacing w:line="276" w:lineRule="auto"/>
              <w:rPr>
                <w:rFonts w:ascii="Garamond" w:hAnsi="Garamond"/>
                <w:b/>
                <w:bCs/>
                <w:sz w:val="26"/>
                <w:szCs w:val="26"/>
              </w:rPr>
            </w:pPr>
            <w:r w:rsidRPr="00457ED9">
              <w:rPr>
                <w:rFonts w:ascii="Garamond" w:hAnsi="Garamond"/>
                <w:b/>
                <w:bCs/>
                <w:sz w:val="26"/>
                <w:szCs w:val="26"/>
              </w:rPr>
              <w:t>Date</w:t>
            </w:r>
          </w:p>
        </w:tc>
        <w:tc>
          <w:tcPr>
            <w:tcW w:w="0" w:type="auto"/>
            <w:vAlign w:val="center"/>
            <w:hideMark/>
          </w:tcPr>
          <w:p w14:paraId="085F7E17" w14:textId="77777777" w:rsidR="00457ED9" w:rsidRPr="00457ED9" w:rsidRDefault="00457ED9" w:rsidP="00457ED9">
            <w:pPr>
              <w:spacing w:line="276" w:lineRule="auto"/>
              <w:rPr>
                <w:rFonts w:ascii="Garamond" w:hAnsi="Garamond"/>
                <w:b/>
                <w:bCs/>
                <w:sz w:val="26"/>
                <w:szCs w:val="26"/>
              </w:rPr>
            </w:pPr>
            <w:r w:rsidRPr="00457ED9">
              <w:rPr>
                <w:rFonts w:ascii="Garamond" w:hAnsi="Garamond"/>
                <w:b/>
                <w:bCs/>
                <w:sz w:val="26"/>
                <w:szCs w:val="26"/>
              </w:rPr>
              <w:t>Mood Rating (0-6)</w:t>
            </w:r>
          </w:p>
        </w:tc>
        <w:tc>
          <w:tcPr>
            <w:tcW w:w="0" w:type="auto"/>
            <w:vAlign w:val="center"/>
            <w:hideMark/>
          </w:tcPr>
          <w:p w14:paraId="5274F545" w14:textId="77777777" w:rsidR="00457ED9" w:rsidRPr="00457ED9" w:rsidRDefault="00457ED9" w:rsidP="00457ED9">
            <w:pPr>
              <w:spacing w:line="276" w:lineRule="auto"/>
              <w:rPr>
                <w:rFonts w:ascii="Garamond" w:hAnsi="Garamond"/>
                <w:b/>
                <w:bCs/>
                <w:sz w:val="26"/>
                <w:szCs w:val="26"/>
              </w:rPr>
            </w:pPr>
            <w:r w:rsidRPr="00457ED9">
              <w:rPr>
                <w:rFonts w:ascii="Garamond" w:hAnsi="Garamond"/>
                <w:b/>
                <w:bCs/>
                <w:sz w:val="26"/>
                <w:szCs w:val="26"/>
              </w:rPr>
              <w:t>Energy Level (0-6)</w:t>
            </w:r>
          </w:p>
        </w:tc>
        <w:tc>
          <w:tcPr>
            <w:tcW w:w="0" w:type="auto"/>
            <w:vAlign w:val="center"/>
            <w:hideMark/>
          </w:tcPr>
          <w:p w14:paraId="6BF24BC1" w14:textId="77777777" w:rsidR="00457ED9" w:rsidRPr="00457ED9" w:rsidRDefault="00457ED9" w:rsidP="00457ED9">
            <w:pPr>
              <w:spacing w:line="276" w:lineRule="auto"/>
              <w:rPr>
                <w:rFonts w:ascii="Garamond" w:hAnsi="Garamond"/>
                <w:b/>
                <w:bCs/>
                <w:sz w:val="26"/>
                <w:szCs w:val="26"/>
              </w:rPr>
            </w:pPr>
            <w:r w:rsidRPr="00457ED9">
              <w:rPr>
                <w:rFonts w:ascii="Garamond" w:hAnsi="Garamond"/>
                <w:b/>
                <w:bCs/>
                <w:sz w:val="26"/>
                <w:szCs w:val="26"/>
              </w:rPr>
              <w:t>Hours of Sleep</w:t>
            </w:r>
          </w:p>
        </w:tc>
        <w:tc>
          <w:tcPr>
            <w:tcW w:w="0" w:type="auto"/>
            <w:vAlign w:val="center"/>
            <w:hideMark/>
          </w:tcPr>
          <w:p w14:paraId="49511656" w14:textId="77777777" w:rsidR="00457ED9" w:rsidRPr="00457ED9" w:rsidRDefault="00457ED9" w:rsidP="00457ED9">
            <w:pPr>
              <w:spacing w:line="276" w:lineRule="auto"/>
              <w:rPr>
                <w:rFonts w:ascii="Garamond" w:hAnsi="Garamond"/>
                <w:b/>
                <w:bCs/>
                <w:sz w:val="26"/>
                <w:szCs w:val="26"/>
              </w:rPr>
            </w:pPr>
            <w:r w:rsidRPr="00457ED9">
              <w:rPr>
                <w:rFonts w:ascii="Garamond" w:hAnsi="Garamond"/>
                <w:b/>
                <w:bCs/>
                <w:sz w:val="26"/>
                <w:szCs w:val="26"/>
              </w:rPr>
              <w:t>Significant Events/Triggers</w:t>
            </w:r>
          </w:p>
        </w:tc>
        <w:tc>
          <w:tcPr>
            <w:tcW w:w="0" w:type="auto"/>
            <w:vAlign w:val="center"/>
            <w:hideMark/>
          </w:tcPr>
          <w:p w14:paraId="46D2B862" w14:textId="77777777" w:rsidR="00457ED9" w:rsidRPr="00457ED9" w:rsidRDefault="00457ED9" w:rsidP="00457ED9">
            <w:pPr>
              <w:spacing w:line="276" w:lineRule="auto"/>
              <w:rPr>
                <w:rFonts w:ascii="Garamond" w:hAnsi="Garamond"/>
                <w:b/>
                <w:bCs/>
                <w:sz w:val="26"/>
                <w:szCs w:val="26"/>
              </w:rPr>
            </w:pPr>
            <w:r w:rsidRPr="00457ED9">
              <w:rPr>
                <w:rFonts w:ascii="Garamond" w:hAnsi="Garamond"/>
                <w:b/>
                <w:bCs/>
                <w:sz w:val="26"/>
                <w:szCs w:val="26"/>
              </w:rPr>
              <w:t>Additional Notes</w:t>
            </w:r>
          </w:p>
        </w:tc>
      </w:tr>
      <w:tr w:rsidR="00457ED9" w:rsidRPr="00457ED9" w14:paraId="28EF3AEB" w14:textId="77777777" w:rsidTr="00457ED9">
        <w:trPr>
          <w:tblCellSpacing w:w="15" w:type="dxa"/>
        </w:trPr>
        <w:tc>
          <w:tcPr>
            <w:tcW w:w="0" w:type="auto"/>
            <w:vAlign w:val="center"/>
            <w:hideMark/>
          </w:tcPr>
          <w:p w14:paraId="012C0D4D" w14:textId="477B47CC" w:rsidR="00457ED9" w:rsidRPr="00457ED9" w:rsidRDefault="00457ED9" w:rsidP="00457ED9">
            <w:pPr>
              <w:spacing w:line="276" w:lineRule="auto"/>
              <w:rPr>
                <w:rFonts w:ascii="Garamond" w:hAnsi="Garamond"/>
                <w:sz w:val="26"/>
                <w:szCs w:val="26"/>
              </w:rPr>
            </w:pPr>
            <w:r w:rsidRPr="00457ED9">
              <w:rPr>
                <w:rFonts w:ascii="Garamond" w:hAnsi="Garamond"/>
                <w:sz w:val="26"/>
                <w:szCs w:val="26"/>
              </w:rPr>
              <w:t>20</w:t>
            </w:r>
            <w:r w:rsidRPr="00457ED9">
              <w:rPr>
                <w:rFonts w:ascii="Garamond" w:hAnsi="Garamond"/>
                <w:sz w:val="26"/>
                <w:szCs w:val="26"/>
              </w:rPr>
              <w:t>xx</w:t>
            </w:r>
            <w:r w:rsidRPr="00457ED9">
              <w:rPr>
                <w:rFonts w:ascii="Garamond" w:hAnsi="Garamond"/>
                <w:sz w:val="26"/>
                <w:szCs w:val="26"/>
              </w:rPr>
              <w:t>-XX-XX</w:t>
            </w:r>
          </w:p>
        </w:tc>
        <w:tc>
          <w:tcPr>
            <w:tcW w:w="0" w:type="auto"/>
            <w:vAlign w:val="center"/>
            <w:hideMark/>
          </w:tcPr>
          <w:p w14:paraId="120703B7" w14:textId="77777777" w:rsidR="00457ED9" w:rsidRPr="00457ED9" w:rsidRDefault="00457ED9" w:rsidP="00457ED9">
            <w:pPr>
              <w:spacing w:line="276" w:lineRule="auto"/>
              <w:rPr>
                <w:rFonts w:ascii="Garamond" w:hAnsi="Garamond"/>
                <w:sz w:val="26"/>
                <w:szCs w:val="26"/>
              </w:rPr>
            </w:pPr>
          </w:p>
        </w:tc>
        <w:tc>
          <w:tcPr>
            <w:tcW w:w="0" w:type="auto"/>
            <w:vAlign w:val="center"/>
            <w:hideMark/>
          </w:tcPr>
          <w:p w14:paraId="32263490" w14:textId="77777777" w:rsidR="00457ED9" w:rsidRPr="00457ED9" w:rsidRDefault="00457ED9" w:rsidP="00457ED9">
            <w:pPr>
              <w:spacing w:line="276" w:lineRule="auto"/>
              <w:rPr>
                <w:rFonts w:ascii="Garamond" w:hAnsi="Garamond"/>
                <w:sz w:val="26"/>
                <w:szCs w:val="26"/>
              </w:rPr>
            </w:pPr>
          </w:p>
        </w:tc>
        <w:tc>
          <w:tcPr>
            <w:tcW w:w="0" w:type="auto"/>
            <w:vAlign w:val="center"/>
            <w:hideMark/>
          </w:tcPr>
          <w:p w14:paraId="7EBB3650" w14:textId="77777777" w:rsidR="00457ED9" w:rsidRPr="00457ED9" w:rsidRDefault="00457ED9" w:rsidP="00457ED9">
            <w:pPr>
              <w:spacing w:line="276" w:lineRule="auto"/>
              <w:rPr>
                <w:rFonts w:ascii="Garamond" w:hAnsi="Garamond"/>
                <w:sz w:val="26"/>
                <w:szCs w:val="26"/>
              </w:rPr>
            </w:pPr>
          </w:p>
        </w:tc>
        <w:tc>
          <w:tcPr>
            <w:tcW w:w="0" w:type="auto"/>
            <w:vAlign w:val="center"/>
            <w:hideMark/>
          </w:tcPr>
          <w:p w14:paraId="6F1F93E2" w14:textId="77777777" w:rsidR="00457ED9" w:rsidRPr="00457ED9" w:rsidRDefault="00457ED9" w:rsidP="00457ED9">
            <w:pPr>
              <w:spacing w:line="276" w:lineRule="auto"/>
              <w:rPr>
                <w:rFonts w:ascii="Garamond" w:hAnsi="Garamond"/>
                <w:sz w:val="26"/>
                <w:szCs w:val="26"/>
              </w:rPr>
            </w:pPr>
          </w:p>
        </w:tc>
        <w:tc>
          <w:tcPr>
            <w:tcW w:w="0" w:type="auto"/>
            <w:vAlign w:val="center"/>
            <w:hideMark/>
          </w:tcPr>
          <w:p w14:paraId="29792E3A" w14:textId="77777777" w:rsidR="00457ED9" w:rsidRPr="00457ED9" w:rsidRDefault="00457ED9" w:rsidP="00457ED9">
            <w:pPr>
              <w:spacing w:line="276" w:lineRule="auto"/>
              <w:rPr>
                <w:rFonts w:ascii="Garamond" w:hAnsi="Garamond"/>
                <w:sz w:val="26"/>
                <w:szCs w:val="26"/>
              </w:rPr>
            </w:pPr>
          </w:p>
        </w:tc>
      </w:tr>
      <w:tr w:rsidR="00457ED9" w:rsidRPr="00457ED9" w14:paraId="61D3350A" w14:textId="77777777" w:rsidTr="00457ED9">
        <w:trPr>
          <w:tblCellSpacing w:w="15" w:type="dxa"/>
        </w:trPr>
        <w:tc>
          <w:tcPr>
            <w:tcW w:w="0" w:type="auto"/>
            <w:vAlign w:val="center"/>
            <w:hideMark/>
          </w:tcPr>
          <w:p w14:paraId="7CB406A9" w14:textId="38FA3B63" w:rsidR="00457ED9" w:rsidRPr="00457ED9" w:rsidRDefault="00457ED9" w:rsidP="00457ED9">
            <w:pPr>
              <w:spacing w:line="276" w:lineRule="auto"/>
              <w:rPr>
                <w:rFonts w:ascii="Garamond" w:hAnsi="Garamond"/>
                <w:sz w:val="26"/>
                <w:szCs w:val="26"/>
              </w:rPr>
            </w:pPr>
            <w:r w:rsidRPr="00457ED9">
              <w:rPr>
                <w:rFonts w:ascii="Garamond" w:hAnsi="Garamond"/>
                <w:sz w:val="26"/>
                <w:szCs w:val="26"/>
              </w:rPr>
              <w:t>20</w:t>
            </w:r>
            <w:r w:rsidRPr="00457ED9">
              <w:rPr>
                <w:rFonts w:ascii="Garamond" w:hAnsi="Garamond"/>
                <w:sz w:val="26"/>
                <w:szCs w:val="26"/>
              </w:rPr>
              <w:t>xx</w:t>
            </w:r>
            <w:r w:rsidRPr="00457ED9">
              <w:rPr>
                <w:rFonts w:ascii="Garamond" w:hAnsi="Garamond"/>
                <w:sz w:val="26"/>
                <w:szCs w:val="26"/>
              </w:rPr>
              <w:t>-XX-XX</w:t>
            </w:r>
          </w:p>
        </w:tc>
        <w:tc>
          <w:tcPr>
            <w:tcW w:w="0" w:type="auto"/>
            <w:vAlign w:val="center"/>
            <w:hideMark/>
          </w:tcPr>
          <w:p w14:paraId="21707190" w14:textId="77777777" w:rsidR="00457ED9" w:rsidRPr="00457ED9" w:rsidRDefault="00457ED9" w:rsidP="00457ED9">
            <w:pPr>
              <w:spacing w:line="276" w:lineRule="auto"/>
              <w:rPr>
                <w:rFonts w:ascii="Garamond" w:hAnsi="Garamond"/>
                <w:sz w:val="26"/>
                <w:szCs w:val="26"/>
              </w:rPr>
            </w:pPr>
          </w:p>
        </w:tc>
        <w:tc>
          <w:tcPr>
            <w:tcW w:w="0" w:type="auto"/>
            <w:vAlign w:val="center"/>
            <w:hideMark/>
          </w:tcPr>
          <w:p w14:paraId="71C17800" w14:textId="77777777" w:rsidR="00457ED9" w:rsidRPr="00457ED9" w:rsidRDefault="00457ED9" w:rsidP="00457ED9">
            <w:pPr>
              <w:spacing w:line="276" w:lineRule="auto"/>
              <w:rPr>
                <w:rFonts w:ascii="Garamond" w:hAnsi="Garamond"/>
                <w:sz w:val="26"/>
                <w:szCs w:val="26"/>
              </w:rPr>
            </w:pPr>
          </w:p>
        </w:tc>
        <w:tc>
          <w:tcPr>
            <w:tcW w:w="0" w:type="auto"/>
            <w:vAlign w:val="center"/>
            <w:hideMark/>
          </w:tcPr>
          <w:p w14:paraId="26259E46" w14:textId="77777777" w:rsidR="00457ED9" w:rsidRPr="00457ED9" w:rsidRDefault="00457ED9" w:rsidP="00457ED9">
            <w:pPr>
              <w:spacing w:line="276" w:lineRule="auto"/>
              <w:rPr>
                <w:rFonts w:ascii="Garamond" w:hAnsi="Garamond"/>
                <w:sz w:val="26"/>
                <w:szCs w:val="26"/>
              </w:rPr>
            </w:pPr>
          </w:p>
        </w:tc>
        <w:tc>
          <w:tcPr>
            <w:tcW w:w="0" w:type="auto"/>
            <w:vAlign w:val="center"/>
            <w:hideMark/>
          </w:tcPr>
          <w:p w14:paraId="0C35AA17" w14:textId="77777777" w:rsidR="00457ED9" w:rsidRPr="00457ED9" w:rsidRDefault="00457ED9" w:rsidP="00457ED9">
            <w:pPr>
              <w:spacing w:line="276" w:lineRule="auto"/>
              <w:rPr>
                <w:rFonts w:ascii="Garamond" w:hAnsi="Garamond"/>
                <w:sz w:val="26"/>
                <w:szCs w:val="26"/>
              </w:rPr>
            </w:pPr>
          </w:p>
        </w:tc>
        <w:tc>
          <w:tcPr>
            <w:tcW w:w="0" w:type="auto"/>
            <w:vAlign w:val="center"/>
            <w:hideMark/>
          </w:tcPr>
          <w:p w14:paraId="01CAF2DA" w14:textId="77777777" w:rsidR="00457ED9" w:rsidRPr="00457ED9" w:rsidRDefault="00457ED9" w:rsidP="00457ED9">
            <w:pPr>
              <w:spacing w:line="276" w:lineRule="auto"/>
              <w:rPr>
                <w:rFonts w:ascii="Garamond" w:hAnsi="Garamond"/>
                <w:sz w:val="26"/>
                <w:szCs w:val="26"/>
              </w:rPr>
            </w:pPr>
          </w:p>
        </w:tc>
      </w:tr>
      <w:tr w:rsidR="00457ED9" w:rsidRPr="00457ED9" w14:paraId="038B3425" w14:textId="77777777" w:rsidTr="00457ED9">
        <w:trPr>
          <w:tblCellSpacing w:w="15" w:type="dxa"/>
        </w:trPr>
        <w:tc>
          <w:tcPr>
            <w:tcW w:w="0" w:type="auto"/>
            <w:vAlign w:val="center"/>
            <w:hideMark/>
          </w:tcPr>
          <w:p w14:paraId="7EA6A20A" w14:textId="2C99C46E" w:rsidR="00457ED9" w:rsidRPr="00457ED9" w:rsidRDefault="00457ED9" w:rsidP="00457ED9">
            <w:pPr>
              <w:spacing w:line="276" w:lineRule="auto"/>
              <w:rPr>
                <w:rFonts w:ascii="Garamond" w:hAnsi="Garamond"/>
                <w:sz w:val="26"/>
                <w:szCs w:val="26"/>
              </w:rPr>
            </w:pPr>
            <w:r w:rsidRPr="00457ED9">
              <w:rPr>
                <w:rFonts w:ascii="Garamond" w:hAnsi="Garamond"/>
                <w:sz w:val="26"/>
                <w:szCs w:val="26"/>
              </w:rPr>
              <w:t>20</w:t>
            </w:r>
            <w:r w:rsidRPr="00457ED9">
              <w:rPr>
                <w:rFonts w:ascii="Garamond" w:hAnsi="Garamond"/>
                <w:sz w:val="26"/>
                <w:szCs w:val="26"/>
              </w:rPr>
              <w:t>xx</w:t>
            </w:r>
            <w:r w:rsidRPr="00457ED9">
              <w:rPr>
                <w:rFonts w:ascii="Garamond" w:hAnsi="Garamond"/>
                <w:sz w:val="26"/>
                <w:szCs w:val="26"/>
              </w:rPr>
              <w:t>-XX-XX</w:t>
            </w:r>
          </w:p>
        </w:tc>
        <w:tc>
          <w:tcPr>
            <w:tcW w:w="0" w:type="auto"/>
            <w:vAlign w:val="center"/>
            <w:hideMark/>
          </w:tcPr>
          <w:p w14:paraId="59A34F92" w14:textId="77777777" w:rsidR="00457ED9" w:rsidRPr="00457ED9" w:rsidRDefault="00457ED9" w:rsidP="00457ED9">
            <w:pPr>
              <w:spacing w:line="276" w:lineRule="auto"/>
              <w:rPr>
                <w:rFonts w:ascii="Garamond" w:hAnsi="Garamond"/>
                <w:sz w:val="26"/>
                <w:szCs w:val="26"/>
              </w:rPr>
            </w:pPr>
          </w:p>
        </w:tc>
        <w:tc>
          <w:tcPr>
            <w:tcW w:w="0" w:type="auto"/>
            <w:vAlign w:val="center"/>
            <w:hideMark/>
          </w:tcPr>
          <w:p w14:paraId="69306A48" w14:textId="77777777" w:rsidR="00457ED9" w:rsidRPr="00457ED9" w:rsidRDefault="00457ED9" w:rsidP="00457ED9">
            <w:pPr>
              <w:spacing w:line="276" w:lineRule="auto"/>
              <w:rPr>
                <w:rFonts w:ascii="Garamond" w:hAnsi="Garamond"/>
                <w:sz w:val="26"/>
                <w:szCs w:val="26"/>
              </w:rPr>
            </w:pPr>
          </w:p>
        </w:tc>
        <w:tc>
          <w:tcPr>
            <w:tcW w:w="0" w:type="auto"/>
            <w:vAlign w:val="center"/>
            <w:hideMark/>
          </w:tcPr>
          <w:p w14:paraId="016A289F" w14:textId="77777777" w:rsidR="00457ED9" w:rsidRPr="00457ED9" w:rsidRDefault="00457ED9" w:rsidP="00457ED9">
            <w:pPr>
              <w:spacing w:line="276" w:lineRule="auto"/>
              <w:rPr>
                <w:rFonts w:ascii="Garamond" w:hAnsi="Garamond"/>
                <w:sz w:val="26"/>
                <w:szCs w:val="26"/>
              </w:rPr>
            </w:pPr>
          </w:p>
        </w:tc>
        <w:tc>
          <w:tcPr>
            <w:tcW w:w="0" w:type="auto"/>
            <w:vAlign w:val="center"/>
            <w:hideMark/>
          </w:tcPr>
          <w:p w14:paraId="60A514C8" w14:textId="77777777" w:rsidR="00457ED9" w:rsidRPr="00457ED9" w:rsidRDefault="00457ED9" w:rsidP="00457ED9">
            <w:pPr>
              <w:spacing w:line="276" w:lineRule="auto"/>
              <w:rPr>
                <w:rFonts w:ascii="Garamond" w:hAnsi="Garamond"/>
                <w:sz w:val="26"/>
                <w:szCs w:val="26"/>
              </w:rPr>
            </w:pPr>
          </w:p>
        </w:tc>
        <w:tc>
          <w:tcPr>
            <w:tcW w:w="0" w:type="auto"/>
            <w:vAlign w:val="center"/>
            <w:hideMark/>
          </w:tcPr>
          <w:p w14:paraId="381B1F44" w14:textId="77777777" w:rsidR="00457ED9" w:rsidRPr="00457ED9" w:rsidRDefault="00457ED9" w:rsidP="00457ED9">
            <w:pPr>
              <w:spacing w:line="276" w:lineRule="auto"/>
              <w:rPr>
                <w:rFonts w:ascii="Garamond" w:hAnsi="Garamond"/>
                <w:sz w:val="26"/>
                <w:szCs w:val="26"/>
              </w:rPr>
            </w:pPr>
          </w:p>
        </w:tc>
      </w:tr>
    </w:tbl>
    <w:p w14:paraId="0E5C2B03" w14:textId="77777777" w:rsidR="00457ED9" w:rsidRPr="00457ED9" w:rsidRDefault="00457ED9" w:rsidP="00457ED9">
      <w:pPr>
        <w:spacing w:line="276" w:lineRule="auto"/>
        <w:rPr>
          <w:rFonts w:ascii="Garamond" w:hAnsi="Garamond"/>
          <w:sz w:val="26"/>
          <w:szCs w:val="26"/>
        </w:rPr>
      </w:pPr>
      <w:r w:rsidRPr="00457ED9">
        <w:rPr>
          <w:rFonts w:ascii="Garamond" w:hAnsi="Garamond"/>
          <w:i/>
          <w:iCs/>
          <w:sz w:val="26"/>
          <w:szCs w:val="26"/>
        </w:rPr>
        <w:t>(Repeat this template daily to track your progress.)</w:t>
      </w:r>
    </w:p>
    <w:p w14:paraId="00EAD514" w14:textId="66A4DCFA" w:rsidR="00457ED9" w:rsidRPr="00457ED9" w:rsidRDefault="00457ED9" w:rsidP="00457ED9">
      <w:pPr>
        <w:spacing w:line="276" w:lineRule="auto"/>
        <w:rPr>
          <w:rFonts w:ascii="Garamond" w:hAnsi="Garamond"/>
          <w:sz w:val="26"/>
          <w:szCs w:val="26"/>
        </w:rPr>
      </w:pPr>
    </w:p>
    <w:p w14:paraId="4BFD2294" w14:textId="77777777" w:rsidR="00457ED9" w:rsidRPr="00457ED9" w:rsidRDefault="00457ED9" w:rsidP="00457ED9">
      <w:pPr>
        <w:spacing w:line="276" w:lineRule="auto"/>
        <w:rPr>
          <w:rFonts w:ascii="Garamond" w:hAnsi="Garamond"/>
          <w:b/>
          <w:bCs/>
          <w:sz w:val="26"/>
          <w:szCs w:val="26"/>
        </w:rPr>
      </w:pPr>
      <w:r w:rsidRPr="00457ED9">
        <w:rPr>
          <w:rFonts w:ascii="Garamond" w:hAnsi="Garamond"/>
          <w:b/>
          <w:bCs/>
          <w:sz w:val="26"/>
          <w:szCs w:val="26"/>
        </w:rPr>
        <w:t>Weekly Reflection Questions</w:t>
      </w:r>
    </w:p>
    <w:p w14:paraId="49245817" w14:textId="77777777" w:rsidR="00457ED9" w:rsidRPr="00457ED9" w:rsidRDefault="00457ED9" w:rsidP="00457ED9">
      <w:pPr>
        <w:spacing w:line="276" w:lineRule="auto"/>
        <w:rPr>
          <w:rFonts w:ascii="Garamond" w:hAnsi="Garamond"/>
          <w:sz w:val="26"/>
          <w:szCs w:val="26"/>
        </w:rPr>
      </w:pPr>
      <w:r w:rsidRPr="00457ED9">
        <w:rPr>
          <w:rFonts w:ascii="Garamond" w:hAnsi="Garamond"/>
          <w:sz w:val="26"/>
          <w:szCs w:val="26"/>
        </w:rPr>
        <w:t>At the end of each week, review your entries and reflect on the following:</w:t>
      </w:r>
    </w:p>
    <w:p w14:paraId="125444DF" w14:textId="77777777" w:rsidR="00457ED9" w:rsidRPr="00457ED9" w:rsidRDefault="00457ED9" w:rsidP="00457ED9">
      <w:pPr>
        <w:numPr>
          <w:ilvl w:val="0"/>
          <w:numId w:val="2"/>
        </w:numPr>
        <w:spacing w:line="276" w:lineRule="auto"/>
        <w:rPr>
          <w:rFonts w:ascii="Garamond" w:hAnsi="Garamond"/>
          <w:sz w:val="26"/>
          <w:szCs w:val="26"/>
        </w:rPr>
      </w:pPr>
      <w:r w:rsidRPr="00457ED9">
        <w:rPr>
          <w:rFonts w:ascii="Garamond" w:hAnsi="Garamond"/>
          <w:b/>
          <w:bCs/>
          <w:sz w:val="26"/>
          <w:szCs w:val="26"/>
        </w:rPr>
        <w:t>Trend Analysis:</w:t>
      </w:r>
      <w:r w:rsidRPr="00457ED9">
        <w:rPr>
          <w:rFonts w:ascii="Garamond" w:hAnsi="Garamond"/>
          <w:sz w:val="26"/>
          <w:szCs w:val="26"/>
        </w:rPr>
        <w:br/>
        <w:t>What patterns do you notice in your mood, energy levels, and sleep over the past week? Are there any recurring themes or significant fluctuations?</w:t>
      </w:r>
    </w:p>
    <w:p w14:paraId="45E2E2AC" w14:textId="77777777" w:rsidR="00457ED9" w:rsidRPr="00457ED9" w:rsidRDefault="00457ED9" w:rsidP="00457ED9">
      <w:pPr>
        <w:numPr>
          <w:ilvl w:val="0"/>
          <w:numId w:val="2"/>
        </w:numPr>
        <w:spacing w:line="276" w:lineRule="auto"/>
        <w:rPr>
          <w:rFonts w:ascii="Garamond" w:hAnsi="Garamond"/>
          <w:sz w:val="26"/>
          <w:szCs w:val="26"/>
        </w:rPr>
      </w:pPr>
      <w:r w:rsidRPr="00457ED9">
        <w:rPr>
          <w:rFonts w:ascii="Garamond" w:hAnsi="Garamond"/>
          <w:b/>
          <w:bCs/>
          <w:sz w:val="26"/>
          <w:szCs w:val="26"/>
        </w:rPr>
        <w:t>Trigger Identification:</w:t>
      </w:r>
      <w:r w:rsidRPr="00457ED9">
        <w:rPr>
          <w:rFonts w:ascii="Garamond" w:hAnsi="Garamond"/>
          <w:sz w:val="26"/>
          <w:szCs w:val="26"/>
        </w:rPr>
        <w:br/>
        <w:t>Have you identified any specific events or circumstances that consistently correspond with changes in your mood? How might you manage or avoid these triggers in the future?</w:t>
      </w:r>
    </w:p>
    <w:p w14:paraId="2C1EBB26" w14:textId="77777777" w:rsidR="00457ED9" w:rsidRPr="00457ED9" w:rsidRDefault="00457ED9" w:rsidP="00457ED9">
      <w:pPr>
        <w:numPr>
          <w:ilvl w:val="0"/>
          <w:numId w:val="2"/>
        </w:numPr>
        <w:spacing w:line="276" w:lineRule="auto"/>
        <w:rPr>
          <w:rFonts w:ascii="Garamond" w:hAnsi="Garamond"/>
          <w:sz w:val="26"/>
          <w:szCs w:val="26"/>
        </w:rPr>
      </w:pPr>
      <w:r w:rsidRPr="00457ED9">
        <w:rPr>
          <w:rFonts w:ascii="Garamond" w:hAnsi="Garamond"/>
          <w:b/>
          <w:bCs/>
          <w:sz w:val="26"/>
          <w:szCs w:val="26"/>
        </w:rPr>
        <w:t>Coping Strategies:</w:t>
      </w:r>
      <w:r w:rsidRPr="00457ED9">
        <w:rPr>
          <w:rFonts w:ascii="Garamond" w:hAnsi="Garamond"/>
          <w:sz w:val="26"/>
          <w:szCs w:val="26"/>
        </w:rPr>
        <w:br/>
        <w:t>Which strategies or behaviors helped stabilize your mood during challenging days? What could you do differently to enhance your sense of balance and well-being?</w:t>
      </w:r>
    </w:p>
    <w:p w14:paraId="0977ABD8" w14:textId="381E5348" w:rsidR="00457ED9" w:rsidRPr="00457ED9" w:rsidRDefault="00457ED9" w:rsidP="00457ED9">
      <w:pPr>
        <w:numPr>
          <w:ilvl w:val="0"/>
          <w:numId w:val="2"/>
        </w:numPr>
        <w:spacing w:line="276" w:lineRule="auto"/>
        <w:rPr>
          <w:rFonts w:ascii="Garamond" w:hAnsi="Garamond"/>
          <w:sz w:val="26"/>
          <w:szCs w:val="26"/>
        </w:rPr>
      </w:pPr>
      <w:r w:rsidRPr="00457ED9">
        <w:rPr>
          <w:rFonts w:ascii="Garamond" w:hAnsi="Garamond"/>
          <w:b/>
          <w:bCs/>
          <w:sz w:val="26"/>
          <w:szCs w:val="26"/>
        </w:rPr>
        <w:t>Overall Impact:</w:t>
      </w:r>
      <w:r w:rsidRPr="00457ED9">
        <w:rPr>
          <w:rFonts w:ascii="Garamond" w:hAnsi="Garamond"/>
          <w:sz w:val="26"/>
          <w:szCs w:val="26"/>
        </w:rPr>
        <w:br/>
        <w:t xml:space="preserve">How do your mood fluctuations affect your daily activities, relationships, and work? Reflect on any changes you might consider </w:t>
      </w:r>
      <w:proofErr w:type="gramStart"/>
      <w:r w:rsidRPr="00457ED9">
        <w:rPr>
          <w:rFonts w:ascii="Garamond" w:hAnsi="Garamond"/>
          <w:sz w:val="26"/>
          <w:szCs w:val="26"/>
        </w:rPr>
        <w:t>to improve</w:t>
      </w:r>
      <w:proofErr w:type="gramEnd"/>
      <w:r w:rsidRPr="00457ED9">
        <w:rPr>
          <w:rFonts w:ascii="Garamond" w:hAnsi="Garamond"/>
          <w:sz w:val="26"/>
          <w:szCs w:val="26"/>
        </w:rPr>
        <w:t xml:space="preserve"> your quality of life.</w:t>
      </w:r>
    </w:p>
    <w:p w14:paraId="4F082973" w14:textId="77777777" w:rsidR="00457ED9" w:rsidRPr="00457ED9" w:rsidRDefault="00457ED9" w:rsidP="00457ED9">
      <w:pPr>
        <w:spacing w:line="276" w:lineRule="auto"/>
        <w:rPr>
          <w:rFonts w:ascii="Garamond" w:hAnsi="Garamond"/>
          <w:b/>
          <w:bCs/>
          <w:sz w:val="26"/>
          <w:szCs w:val="26"/>
        </w:rPr>
      </w:pPr>
      <w:r w:rsidRPr="00457ED9">
        <w:rPr>
          <w:rFonts w:ascii="Garamond" w:hAnsi="Garamond"/>
          <w:b/>
          <w:bCs/>
          <w:sz w:val="26"/>
          <w:szCs w:val="26"/>
        </w:rPr>
        <w:lastRenderedPageBreak/>
        <w:t>Next Steps and Further Resources</w:t>
      </w:r>
    </w:p>
    <w:p w14:paraId="072B1286" w14:textId="77777777" w:rsidR="00457ED9" w:rsidRPr="00457ED9" w:rsidRDefault="00457ED9" w:rsidP="00457ED9">
      <w:pPr>
        <w:spacing w:line="276" w:lineRule="auto"/>
        <w:rPr>
          <w:rFonts w:ascii="Garamond" w:hAnsi="Garamond"/>
          <w:sz w:val="26"/>
          <w:szCs w:val="26"/>
        </w:rPr>
      </w:pPr>
      <w:r w:rsidRPr="00457ED9">
        <w:rPr>
          <w:rFonts w:ascii="Garamond" w:hAnsi="Garamond"/>
          <w:sz w:val="26"/>
          <w:szCs w:val="26"/>
        </w:rPr>
        <w:t>Your consistent efforts in tracking and reflecting on your mood are a vital part of managing bipolar disorder. To complement this mood tracking tool, we encourage you to explore additional resources available on our website. For instance:</w:t>
      </w:r>
    </w:p>
    <w:p w14:paraId="1A7247D1" w14:textId="77777777" w:rsidR="00457ED9" w:rsidRPr="00457ED9" w:rsidRDefault="00457ED9" w:rsidP="00457ED9">
      <w:pPr>
        <w:numPr>
          <w:ilvl w:val="0"/>
          <w:numId w:val="3"/>
        </w:numPr>
        <w:spacing w:line="276" w:lineRule="auto"/>
        <w:rPr>
          <w:rFonts w:ascii="Garamond" w:hAnsi="Garamond"/>
          <w:sz w:val="26"/>
          <w:szCs w:val="26"/>
        </w:rPr>
      </w:pPr>
      <w:r w:rsidRPr="00457ED9">
        <w:rPr>
          <w:rFonts w:ascii="Garamond" w:hAnsi="Garamond"/>
          <w:b/>
          <w:bCs/>
          <w:sz w:val="26"/>
          <w:szCs w:val="26"/>
        </w:rPr>
        <w:t>General Emotion Worksheets:</w:t>
      </w:r>
      <w:r w:rsidRPr="00457ED9">
        <w:rPr>
          <w:rFonts w:ascii="Garamond" w:hAnsi="Garamond"/>
          <w:sz w:val="26"/>
          <w:szCs w:val="26"/>
        </w:rPr>
        <w:t xml:space="preserve"> Gain further insight into how emotional patterns interact with your daily experiences.</w:t>
      </w:r>
    </w:p>
    <w:p w14:paraId="2D39EC0D" w14:textId="77777777" w:rsidR="00457ED9" w:rsidRPr="00457ED9" w:rsidRDefault="00457ED9" w:rsidP="00457ED9">
      <w:pPr>
        <w:numPr>
          <w:ilvl w:val="0"/>
          <w:numId w:val="3"/>
        </w:numPr>
        <w:spacing w:line="276" w:lineRule="auto"/>
        <w:rPr>
          <w:rFonts w:ascii="Garamond" w:hAnsi="Garamond"/>
          <w:sz w:val="26"/>
          <w:szCs w:val="26"/>
        </w:rPr>
      </w:pPr>
      <w:r w:rsidRPr="00457ED9">
        <w:rPr>
          <w:rFonts w:ascii="Garamond" w:hAnsi="Garamond"/>
          <w:b/>
          <w:bCs/>
          <w:sz w:val="26"/>
          <w:szCs w:val="26"/>
        </w:rPr>
        <w:t>Mindful Self-Awareness Worksheet:</w:t>
      </w:r>
      <w:r w:rsidRPr="00457ED9">
        <w:rPr>
          <w:rFonts w:ascii="Garamond" w:hAnsi="Garamond"/>
          <w:sz w:val="26"/>
          <w:szCs w:val="26"/>
        </w:rPr>
        <w:t xml:space="preserve"> Develop greater awareness of your emotional states and responses.</w:t>
      </w:r>
    </w:p>
    <w:p w14:paraId="2221815F" w14:textId="77777777" w:rsidR="00457ED9" w:rsidRPr="00457ED9" w:rsidRDefault="00457ED9" w:rsidP="00457ED9">
      <w:pPr>
        <w:numPr>
          <w:ilvl w:val="0"/>
          <w:numId w:val="3"/>
        </w:numPr>
        <w:spacing w:line="276" w:lineRule="auto"/>
        <w:rPr>
          <w:rFonts w:ascii="Garamond" w:hAnsi="Garamond"/>
          <w:sz w:val="26"/>
          <w:szCs w:val="26"/>
        </w:rPr>
      </w:pPr>
      <w:r w:rsidRPr="00457ED9">
        <w:rPr>
          <w:rFonts w:ascii="Garamond" w:hAnsi="Garamond"/>
          <w:b/>
          <w:bCs/>
          <w:sz w:val="26"/>
          <w:szCs w:val="26"/>
        </w:rPr>
        <w:t>Building Emotional Resilience:</w:t>
      </w:r>
      <w:r w:rsidRPr="00457ED9">
        <w:rPr>
          <w:rFonts w:ascii="Garamond" w:hAnsi="Garamond"/>
          <w:sz w:val="26"/>
          <w:szCs w:val="26"/>
        </w:rPr>
        <w:t xml:space="preserve"> Learn strategies to manage stress and stabilize mood fluctuations.</w:t>
      </w:r>
    </w:p>
    <w:p w14:paraId="7A6CDA65" w14:textId="77777777" w:rsidR="00457ED9" w:rsidRPr="00457ED9" w:rsidRDefault="00457ED9" w:rsidP="00457ED9">
      <w:pPr>
        <w:numPr>
          <w:ilvl w:val="0"/>
          <w:numId w:val="3"/>
        </w:numPr>
        <w:spacing w:line="276" w:lineRule="auto"/>
        <w:rPr>
          <w:rFonts w:ascii="Garamond" w:hAnsi="Garamond"/>
          <w:sz w:val="26"/>
          <w:szCs w:val="26"/>
        </w:rPr>
      </w:pPr>
      <w:r w:rsidRPr="00457ED9">
        <w:rPr>
          <w:rFonts w:ascii="Garamond" w:hAnsi="Garamond"/>
          <w:b/>
          <w:bCs/>
          <w:sz w:val="26"/>
          <w:szCs w:val="26"/>
        </w:rPr>
        <w:t>Cognitive Behavioral Therapy Worksheets:</w:t>
      </w:r>
      <w:r w:rsidRPr="00457ED9">
        <w:rPr>
          <w:rFonts w:ascii="Garamond" w:hAnsi="Garamond"/>
          <w:sz w:val="26"/>
          <w:szCs w:val="26"/>
        </w:rPr>
        <w:t xml:space="preserve"> Discover techniques to challenge and reframe negative thought patterns.</w:t>
      </w:r>
    </w:p>
    <w:p w14:paraId="3D03606F" w14:textId="77777777" w:rsidR="00457ED9" w:rsidRPr="00457ED9" w:rsidRDefault="00457ED9" w:rsidP="00457ED9">
      <w:pPr>
        <w:numPr>
          <w:ilvl w:val="0"/>
          <w:numId w:val="3"/>
        </w:numPr>
        <w:spacing w:line="276" w:lineRule="auto"/>
        <w:rPr>
          <w:rFonts w:ascii="Garamond" w:hAnsi="Garamond"/>
          <w:sz w:val="26"/>
          <w:szCs w:val="26"/>
        </w:rPr>
      </w:pPr>
      <w:r w:rsidRPr="00457ED9">
        <w:rPr>
          <w:rFonts w:ascii="Garamond" w:hAnsi="Garamond"/>
          <w:b/>
          <w:bCs/>
          <w:sz w:val="26"/>
          <w:szCs w:val="26"/>
        </w:rPr>
        <w:t>SMART Goals Worksheet:</w:t>
      </w:r>
      <w:r w:rsidRPr="00457ED9">
        <w:rPr>
          <w:rFonts w:ascii="Garamond" w:hAnsi="Garamond"/>
          <w:sz w:val="26"/>
          <w:szCs w:val="26"/>
        </w:rPr>
        <w:t xml:space="preserve"> Set achievable goals to enhance your overall stability and productivity.</w:t>
      </w:r>
    </w:p>
    <w:p w14:paraId="5958D8B5" w14:textId="1E27D659" w:rsidR="00457ED9" w:rsidRPr="00457ED9" w:rsidRDefault="00457ED9" w:rsidP="00457ED9">
      <w:pPr>
        <w:spacing w:line="276" w:lineRule="auto"/>
        <w:rPr>
          <w:rFonts w:ascii="Garamond" w:hAnsi="Garamond"/>
          <w:sz w:val="26"/>
          <w:szCs w:val="26"/>
        </w:rPr>
      </w:pPr>
      <w:r w:rsidRPr="00457ED9">
        <w:rPr>
          <w:rFonts w:ascii="Garamond" w:hAnsi="Garamond"/>
          <w:sz w:val="26"/>
          <w:szCs w:val="26"/>
        </w:rPr>
        <w:t>Additionally, our website offers guided practices, educational videos, and curated reading lists designed to support your mental, emotional, and even spiritual health. These resources provide comprehensive support on topics ranging from emotional regulation and self-compassion to effective time management and healthy routines.</w:t>
      </w:r>
    </w:p>
    <w:p w14:paraId="407E7531" w14:textId="77777777" w:rsidR="00457ED9" w:rsidRPr="00457ED9" w:rsidRDefault="00457ED9" w:rsidP="00457ED9">
      <w:pPr>
        <w:spacing w:line="276" w:lineRule="auto"/>
        <w:rPr>
          <w:rFonts w:ascii="Garamond" w:hAnsi="Garamond"/>
          <w:sz w:val="26"/>
          <w:szCs w:val="26"/>
        </w:rPr>
      </w:pPr>
      <w:r w:rsidRPr="00457ED9">
        <w:rPr>
          <w:rFonts w:ascii="Garamond" w:hAnsi="Garamond"/>
          <w:b/>
          <w:bCs/>
          <w:sz w:val="26"/>
          <w:szCs w:val="26"/>
        </w:rPr>
        <w:t>Disclaimer:</w:t>
      </w:r>
      <w:r w:rsidRPr="00457ED9">
        <w:rPr>
          <w:rFonts w:ascii="Garamond" w:hAnsi="Garamond"/>
          <w:sz w:val="26"/>
          <w:szCs w:val="26"/>
        </w:rPr>
        <w:br/>
        <w:t>This worksheet is intended for self-assessment and tracking purposes only and is not a substitute for professional diagnosis or treatment. If you notice significant or concerning patterns in your mood or if your symptoms interfere with your daily functioning, please consult a mental health professional immediately.</w:t>
      </w:r>
    </w:p>
    <w:p w14:paraId="4E629FAF" w14:textId="77777777" w:rsidR="00457ED9" w:rsidRPr="00457ED9" w:rsidRDefault="00457ED9" w:rsidP="00457ED9">
      <w:pPr>
        <w:spacing w:line="276" w:lineRule="auto"/>
        <w:rPr>
          <w:rFonts w:ascii="Garamond" w:hAnsi="Garamond"/>
          <w:sz w:val="26"/>
          <w:szCs w:val="26"/>
        </w:rPr>
      </w:pPr>
      <w:r w:rsidRPr="00457ED9">
        <w:rPr>
          <w:rFonts w:ascii="Garamond" w:hAnsi="Garamond"/>
          <w:sz w:val="26"/>
          <w:szCs w:val="26"/>
        </w:rPr>
        <w:t xml:space="preserve">Take your time with these </w:t>
      </w:r>
      <w:proofErr w:type="gramStart"/>
      <w:r w:rsidRPr="00457ED9">
        <w:rPr>
          <w:rFonts w:ascii="Garamond" w:hAnsi="Garamond"/>
          <w:sz w:val="26"/>
          <w:szCs w:val="26"/>
        </w:rPr>
        <w:t>entries, and</w:t>
      </w:r>
      <w:proofErr w:type="gramEnd"/>
      <w:r w:rsidRPr="00457ED9">
        <w:rPr>
          <w:rFonts w:ascii="Garamond" w:hAnsi="Garamond"/>
          <w:sz w:val="26"/>
          <w:szCs w:val="26"/>
        </w:rPr>
        <w:t xml:space="preserve"> remember that every observation you make is a step toward better understanding and managing your emotional landscape. Your journey toward stability and well-being is important, and each day of reflection brings you closer to the support and insights you need to thrive.</w:t>
      </w:r>
    </w:p>
    <w:p w14:paraId="21FF1056" w14:textId="77777777" w:rsidR="00CD2819" w:rsidRPr="00457ED9" w:rsidRDefault="00CD2819" w:rsidP="00457ED9">
      <w:pPr>
        <w:spacing w:line="276" w:lineRule="auto"/>
        <w:rPr>
          <w:rFonts w:ascii="Garamond" w:hAnsi="Garamond"/>
          <w:sz w:val="26"/>
          <w:szCs w:val="26"/>
        </w:rPr>
      </w:pPr>
    </w:p>
    <w:sectPr w:rsidR="00CD2819" w:rsidRPr="00457ED9">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7C553" w14:textId="77777777" w:rsidR="00713CD4" w:rsidRDefault="00713CD4" w:rsidP="00457ED9">
      <w:pPr>
        <w:spacing w:after="0" w:line="240" w:lineRule="auto"/>
      </w:pPr>
      <w:r>
        <w:separator/>
      </w:r>
    </w:p>
  </w:endnote>
  <w:endnote w:type="continuationSeparator" w:id="0">
    <w:p w14:paraId="4DBC0EFA" w14:textId="77777777" w:rsidR="00713CD4" w:rsidRDefault="00713CD4" w:rsidP="00457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BA20A" w14:textId="77777777" w:rsidR="00457ED9" w:rsidRDefault="00457ED9" w:rsidP="00457ED9">
    <w:pPr>
      <w:pStyle w:val="Footer"/>
      <w:jc w:val="center"/>
    </w:pPr>
    <w:r>
      <w:t>Dr. Benjamin Tranquil</w:t>
    </w:r>
  </w:p>
  <w:p w14:paraId="62A44F7E" w14:textId="77777777" w:rsidR="00457ED9" w:rsidRDefault="00457ED9" w:rsidP="00457ED9">
    <w:pPr>
      <w:pStyle w:val="Footer"/>
      <w:jc w:val="center"/>
    </w:pPr>
    <w:r>
      <w:t>Onlinetranquility.ca</w:t>
    </w:r>
  </w:p>
  <w:p w14:paraId="1BC8F30F" w14:textId="77777777" w:rsidR="00457ED9" w:rsidRDefault="00457E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16379" w14:textId="77777777" w:rsidR="00713CD4" w:rsidRDefault="00713CD4" w:rsidP="00457ED9">
      <w:pPr>
        <w:spacing w:after="0" w:line="240" w:lineRule="auto"/>
      </w:pPr>
      <w:r>
        <w:separator/>
      </w:r>
    </w:p>
  </w:footnote>
  <w:footnote w:type="continuationSeparator" w:id="0">
    <w:p w14:paraId="238FF080" w14:textId="77777777" w:rsidR="00713CD4" w:rsidRDefault="00713CD4" w:rsidP="00457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0A064" w14:textId="77777777" w:rsidR="00457ED9" w:rsidRDefault="00457ED9" w:rsidP="00457ED9">
    <w:pPr>
      <w:pStyle w:val="Header"/>
      <w:jc w:val="center"/>
    </w:pPr>
    <w:r>
      <w:rPr>
        <w:noProof/>
      </w:rPr>
      <w:drawing>
        <wp:inline distT="0" distB="0" distL="0" distR="0" wp14:anchorId="3F308955" wp14:editId="4411458A">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2175CC6F" w14:textId="77777777" w:rsidR="00457ED9" w:rsidRDefault="00457ED9" w:rsidP="00457ED9">
    <w:pPr>
      <w:pStyle w:val="Header"/>
      <w:jc w:val="center"/>
    </w:pPr>
    <w:r>
      <w:t>Online Tranquility</w:t>
    </w:r>
  </w:p>
  <w:p w14:paraId="412E77F0" w14:textId="77777777" w:rsidR="00457ED9" w:rsidRDefault="00457E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E6F72"/>
    <w:multiLevelType w:val="multilevel"/>
    <w:tmpl w:val="6FBAD2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C71C84"/>
    <w:multiLevelType w:val="multilevel"/>
    <w:tmpl w:val="3746E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8802F6"/>
    <w:multiLevelType w:val="multilevel"/>
    <w:tmpl w:val="A4468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3168930">
    <w:abstractNumId w:val="0"/>
  </w:num>
  <w:num w:numId="2" w16cid:durableId="1592279626">
    <w:abstractNumId w:val="2"/>
  </w:num>
  <w:num w:numId="3" w16cid:durableId="3189271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ED9"/>
    <w:rsid w:val="00320551"/>
    <w:rsid w:val="00457ED9"/>
    <w:rsid w:val="00713CD4"/>
    <w:rsid w:val="00771BAD"/>
    <w:rsid w:val="00CD2819"/>
    <w:rsid w:val="00D77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F1BA0"/>
  <w15:chartTrackingRefBased/>
  <w15:docId w15:val="{D68B1B0D-806D-4268-ABB9-70D8ACD2D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7E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7E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7E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7E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7E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7E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7E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7E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7E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E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7E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7E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7E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7E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7E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7E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7E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7ED9"/>
    <w:rPr>
      <w:rFonts w:eastAsiaTheme="majorEastAsia" w:cstheme="majorBidi"/>
      <w:color w:val="272727" w:themeColor="text1" w:themeTint="D8"/>
    </w:rPr>
  </w:style>
  <w:style w:type="paragraph" w:styleId="Title">
    <w:name w:val="Title"/>
    <w:basedOn w:val="Normal"/>
    <w:next w:val="Normal"/>
    <w:link w:val="TitleChar"/>
    <w:uiPriority w:val="10"/>
    <w:qFormat/>
    <w:rsid w:val="00457E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7E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7E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7E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7ED9"/>
    <w:pPr>
      <w:spacing w:before="160"/>
      <w:jc w:val="center"/>
    </w:pPr>
    <w:rPr>
      <w:i/>
      <w:iCs/>
      <w:color w:val="404040" w:themeColor="text1" w:themeTint="BF"/>
    </w:rPr>
  </w:style>
  <w:style w:type="character" w:customStyle="1" w:styleId="QuoteChar">
    <w:name w:val="Quote Char"/>
    <w:basedOn w:val="DefaultParagraphFont"/>
    <w:link w:val="Quote"/>
    <w:uiPriority w:val="29"/>
    <w:rsid w:val="00457ED9"/>
    <w:rPr>
      <w:i/>
      <w:iCs/>
      <w:color w:val="404040" w:themeColor="text1" w:themeTint="BF"/>
    </w:rPr>
  </w:style>
  <w:style w:type="paragraph" w:styleId="ListParagraph">
    <w:name w:val="List Paragraph"/>
    <w:basedOn w:val="Normal"/>
    <w:uiPriority w:val="34"/>
    <w:qFormat/>
    <w:rsid w:val="00457ED9"/>
    <w:pPr>
      <w:ind w:left="720"/>
      <w:contextualSpacing/>
    </w:pPr>
  </w:style>
  <w:style w:type="character" w:styleId="IntenseEmphasis">
    <w:name w:val="Intense Emphasis"/>
    <w:basedOn w:val="DefaultParagraphFont"/>
    <w:uiPriority w:val="21"/>
    <w:qFormat/>
    <w:rsid w:val="00457ED9"/>
    <w:rPr>
      <w:i/>
      <w:iCs/>
      <w:color w:val="0F4761" w:themeColor="accent1" w:themeShade="BF"/>
    </w:rPr>
  </w:style>
  <w:style w:type="paragraph" w:styleId="IntenseQuote">
    <w:name w:val="Intense Quote"/>
    <w:basedOn w:val="Normal"/>
    <w:next w:val="Normal"/>
    <w:link w:val="IntenseQuoteChar"/>
    <w:uiPriority w:val="30"/>
    <w:qFormat/>
    <w:rsid w:val="00457E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7ED9"/>
    <w:rPr>
      <w:i/>
      <w:iCs/>
      <w:color w:val="0F4761" w:themeColor="accent1" w:themeShade="BF"/>
    </w:rPr>
  </w:style>
  <w:style w:type="character" w:styleId="IntenseReference">
    <w:name w:val="Intense Reference"/>
    <w:basedOn w:val="DefaultParagraphFont"/>
    <w:uiPriority w:val="32"/>
    <w:qFormat/>
    <w:rsid w:val="00457ED9"/>
    <w:rPr>
      <w:b/>
      <w:bCs/>
      <w:smallCaps/>
      <w:color w:val="0F4761" w:themeColor="accent1" w:themeShade="BF"/>
      <w:spacing w:val="5"/>
    </w:rPr>
  </w:style>
  <w:style w:type="paragraph" w:styleId="Header">
    <w:name w:val="header"/>
    <w:basedOn w:val="Normal"/>
    <w:link w:val="HeaderChar"/>
    <w:uiPriority w:val="99"/>
    <w:unhideWhenUsed/>
    <w:rsid w:val="00457E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ED9"/>
  </w:style>
  <w:style w:type="paragraph" w:styleId="Footer">
    <w:name w:val="footer"/>
    <w:basedOn w:val="Normal"/>
    <w:link w:val="FooterChar"/>
    <w:uiPriority w:val="99"/>
    <w:unhideWhenUsed/>
    <w:rsid w:val="00457E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683118">
      <w:bodyDiv w:val="1"/>
      <w:marLeft w:val="0"/>
      <w:marRight w:val="0"/>
      <w:marTop w:val="0"/>
      <w:marBottom w:val="0"/>
      <w:divBdr>
        <w:top w:val="none" w:sz="0" w:space="0" w:color="auto"/>
        <w:left w:val="none" w:sz="0" w:space="0" w:color="auto"/>
        <w:bottom w:val="none" w:sz="0" w:space="0" w:color="auto"/>
        <w:right w:val="none" w:sz="0" w:space="0" w:color="auto"/>
      </w:divBdr>
    </w:div>
    <w:div w:id="205006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967</Words>
  <Characters>5516</Characters>
  <Application>Microsoft Office Word</Application>
  <DocSecurity>0</DocSecurity>
  <Lines>45</Lines>
  <Paragraphs>12</Paragraphs>
  <ScaleCrop>false</ScaleCrop>
  <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1</cp:revision>
  <dcterms:created xsi:type="dcterms:W3CDTF">2025-02-01T02:19:00Z</dcterms:created>
  <dcterms:modified xsi:type="dcterms:W3CDTF">2025-02-01T02:21:00Z</dcterms:modified>
</cp:coreProperties>
</file>