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B978A" w14:textId="77777777" w:rsidR="005476F9" w:rsidRPr="005476F9" w:rsidRDefault="005476F9" w:rsidP="005476F9">
      <w:pPr>
        <w:spacing w:line="276" w:lineRule="auto"/>
        <w:jc w:val="center"/>
        <w:rPr>
          <w:rFonts w:ascii="Garamond" w:hAnsi="Garamond"/>
          <w:b/>
          <w:bCs/>
          <w:sz w:val="26"/>
          <w:szCs w:val="26"/>
        </w:rPr>
      </w:pPr>
      <w:r w:rsidRPr="005476F9">
        <w:rPr>
          <w:rFonts w:ascii="Garamond" w:hAnsi="Garamond"/>
          <w:b/>
          <w:bCs/>
          <w:sz w:val="26"/>
          <w:szCs w:val="26"/>
        </w:rPr>
        <w:t>The Window of Tolerance: Understanding Your Emotional Range</w:t>
      </w:r>
    </w:p>
    <w:p w14:paraId="6D049906" w14:textId="2C97C600" w:rsidR="005476F9" w:rsidRPr="005476F9" w:rsidRDefault="005476F9" w:rsidP="005476F9">
      <w:pPr>
        <w:spacing w:line="276" w:lineRule="auto"/>
        <w:rPr>
          <w:rFonts w:ascii="Garamond" w:hAnsi="Garamond"/>
          <w:sz w:val="26"/>
          <w:szCs w:val="26"/>
        </w:rPr>
      </w:pPr>
      <w:r w:rsidRPr="005476F9">
        <w:rPr>
          <w:rFonts w:ascii="Garamond" w:hAnsi="Garamond"/>
          <w:b/>
          <w:bCs/>
          <w:sz w:val="26"/>
          <w:szCs w:val="26"/>
        </w:rPr>
        <w:t>Purpose:</w:t>
      </w:r>
      <w:r w:rsidRPr="005476F9">
        <w:rPr>
          <w:rFonts w:ascii="Garamond" w:hAnsi="Garamond"/>
          <w:sz w:val="26"/>
          <w:szCs w:val="26"/>
        </w:rPr>
        <w:br/>
        <w:t>This worksheet is designed to help you recognize your emotional and physical responses to stress, understand your "window of tolerance," and learn techniques to regulate emotions and navigate trauma in a healthy way.</w:t>
      </w:r>
    </w:p>
    <w:p w14:paraId="646F5DB5" w14:textId="77777777" w:rsidR="005476F9" w:rsidRPr="005476F9" w:rsidRDefault="005476F9" w:rsidP="005476F9">
      <w:pPr>
        <w:spacing w:line="276" w:lineRule="auto"/>
        <w:rPr>
          <w:rFonts w:ascii="Garamond" w:hAnsi="Garamond"/>
          <w:sz w:val="26"/>
          <w:szCs w:val="26"/>
        </w:rPr>
      </w:pPr>
      <w:r w:rsidRPr="005476F9">
        <w:rPr>
          <w:rFonts w:ascii="Garamond" w:hAnsi="Garamond"/>
          <w:b/>
          <w:bCs/>
          <w:sz w:val="26"/>
          <w:szCs w:val="26"/>
        </w:rPr>
        <w:t>1. What Is the Window of Tolerance?</w:t>
      </w:r>
      <w:r w:rsidRPr="005476F9">
        <w:rPr>
          <w:rFonts w:ascii="Garamond" w:hAnsi="Garamond"/>
          <w:sz w:val="26"/>
          <w:szCs w:val="26"/>
        </w:rPr>
        <w:br/>
        <w:t>The window of tolerance is the emotional range in which you feel calm, present, and capable of coping with life’s challenges. When you’re within this range, your nervous system is balanced, allowing you to process emotions and respond thoughtfully to stress. However, trauma can narrow this window, making it easier to feel overwhelmed or shut down. Recognizing when you’re inside or outside your window of tolerance is the first step toward expanding it and finding greater emotional stability.</w:t>
      </w:r>
    </w:p>
    <w:p w14:paraId="1F6AE390" w14:textId="77777777" w:rsidR="005476F9" w:rsidRPr="005476F9" w:rsidRDefault="005476F9" w:rsidP="005476F9">
      <w:pPr>
        <w:numPr>
          <w:ilvl w:val="0"/>
          <w:numId w:val="1"/>
        </w:numPr>
        <w:spacing w:line="276" w:lineRule="auto"/>
        <w:rPr>
          <w:rFonts w:ascii="Garamond" w:hAnsi="Garamond"/>
          <w:sz w:val="26"/>
          <w:szCs w:val="26"/>
        </w:rPr>
      </w:pPr>
      <w:r w:rsidRPr="005476F9">
        <w:rPr>
          <w:rFonts w:ascii="Garamond" w:hAnsi="Garamond"/>
          <w:sz w:val="26"/>
          <w:szCs w:val="26"/>
        </w:rPr>
        <w:t>How do you feel when you’re within your window of tolerance (e.g., calm, focused, grounded)?</w:t>
      </w:r>
    </w:p>
    <w:p w14:paraId="62A8D9FC"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2C5F5A3A">
          <v:rect id="_x0000_i1266" style="width:0;height:1.5pt" o:hralign="center" o:hrstd="t" o:hr="t" fillcolor="#a0a0a0" stroked="f"/>
        </w:pict>
      </w:r>
    </w:p>
    <w:p w14:paraId="02BF8E1D"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611532DE">
          <v:rect id="_x0000_i1267" style="width:0;height:1.5pt" o:hralign="center" o:hrstd="t" o:hr="t" fillcolor="#a0a0a0" stroked="f"/>
        </w:pict>
      </w:r>
    </w:p>
    <w:p w14:paraId="09BBA1CA"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054D59A6">
          <v:rect id="_x0000_i1268" style="width:0;height:1.5pt" o:hralign="center" o:hrstd="t" o:hr="t" fillcolor="#a0a0a0" stroked="f"/>
        </w:pict>
      </w:r>
    </w:p>
    <w:p w14:paraId="7E3A7F26" w14:textId="77777777" w:rsidR="005476F9" w:rsidRPr="005476F9" w:rsidRDefault="005476F9" w:rsidP="005476F9">
      <w:pPr>
        <w:numPr>
          <w:ilvl w:val="0"/>
          <w:numId w:val="2"/>
        </w:numPr>
        <w:spacing w:line="276" w:lineRule="auto"/>
        <w:rPr>
          <w:rFonts w:ascii="Garamond" w:hAnsi="Garamond"/>
          <w:sz w:val="26"/>
          <w:szCs w:val="26"/>
        </w:rPr>
      </w:pPr>
      <w:r w:rsidRPr="005476F9">
        <w:rPr>
          <w:rFonts w:ascii="Garamond" w:hAnsi="Garamond"/>
          <w:sz w:val="26"/>
          <w:szCs w:val="26"/>
        </w:rPr>
        <w:t>How do you feel when you’re outside your window of tolerance (e.g., overwhelmed, disconnected, reactive)?</w:t>
      </w:r>
    </w:p>
    <w:p w14:paraId="252CD18E"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0374F778">
          <v:rect id="_x0000_i1269" style="width:0;height:1.5pt" o:hralign="center" o:hrstd="t" o:hr="t" fillcolor="#a0a0a0" stroked="f"/>
        </w:pict>
      </w:r>
    </w:p>
    <w:p w14:paraId="436FE969"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394678FB">
          <v:rect id="_x0000_i1270" style="width:0;height:1.5pt" o:hralign="center" o:hrstd="t" o:hr="t" fillcolor="#a0a0a0" stroked="f"/>
        </w:pict>
      </w:r>
    </w:p>
    <w:p w14:paraId="375A3D28"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5F9C0C79">
          <v:rect id="_x0000_i1271" style="width:0;height:1.5pt" o:hralign="center" o:hrstd="t" o:hr="t" fillcolor="#a0a0a0" stroked="f"/>
        </w:pict>
      </w:r>
    </w:p>
    <w:p w14:paraId="1BE90379"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00976F41">
          <v:rect id="_x0000_i1272" style="width:0;height:1.5pt" o:hralign="center" o:hrstd="t" o:hr="t" fillcolor="#a0a0a0" stroked="f"/>
        </w:pict>
      </w:r>
    </w:p>
    <w:p w14:paraId="5536E790" w14:textId="77777777" w:rsidR="005476F9" w:rsidRPr="005476F9" w:rsidRDefault="005476F9" w:rsidP="005476F9">
      <w:pPr>
        <w:spacing w:line="276" w:lineRule="auto"/>
        <w:rPr>
          <w:rFonts w:ascii="Garamond" w:hAnsi="Garamond"/>
          <w:sz w:val="26"/>
          <w:szCs w:val="26"/>
        </w:rPr>
      </w:pPr>
      <w:r w:rsidRPr="005476F9">
        <w:rPr>
          <w:rFonts w:ascii="Garamond" w:hAnsi="Garamond"/>
          <w:b/>
          <w:bCs/>
          <w:sz w:val="26"/>
          <w:szCs w:val="26"/>
        </w:rPr>
        <w:t>2. Signs You’re Outside the Window of Tolerance</w:t>
      </w:r>
      <w:r w:rsidRPr="005476F9">
        <w:rPr>
          <w:rFonts w:ascii="Garamond" w:hAnsi="Garamond"/>
          <w:sz w:val="26"/>
          <w:szCs w:val="26"/>
        </w:rPr>
        <w:br/>
        <w:t>When you’re outside your window of tolerance, you may experience:</w:t>
      </w:r>
    </w:p>
    <w:p w14:paraId="365E5867" w14:textId="77777777" w:rsidR="005476F9" w:rsidRPr="005476F9" w:rsidRDefault="005476F9" w:rsidP="005476F9">
      <w:pPr>
        <w:numPr>
          <w:ilvl w:val="0"/>
          <w:numId w:val="3"/>
        </w:numPr>
        <w:spacing w:line="276" w:lineRule="auto"/>
        <w:rPr>
          <w:rFonts w:ascii="Garamond" w:hAnsi="Garamond"/>
          <w:sz w:val="26"/>
          <w:szCs w:val="26"/>
        </w:rPr>
      </w:pPr>
      <w:r w:rsidRPr="005476F9">
        <w:rPr>
          <w:rFonts w:ascii="Garamond" w:hAnsi="Garamond"/>
          <w:b/>
          <w:bCs/>
          <w:sz w:val="26"/>
          <w:szCs w:val="26"/>
        </w:rPr>
        <w:t>Hyperarousal</w:t>
      </w:r>
      <w:r w:rsidRPr="005476F9">
        <w:rPr>
          <w:rFonts w:ascii="Garamond" w:hAnsi="Garamond"/>
          <w:sz w:val="26"/>
          <w:szCs w:val="26"/>
        </w:rPr>
        <w:t>: Feeling keyed up, anxious, or on edge. Signs include a racing heart, irritability, difficulty concentrating, and a sense of danger.</w:t>
      </w:r>
    </w:p>
    <w:p w14:paraId="5C724022" w14:textId="77777777" w:rsidR="005476F9" w:rsidRPr="005476F9" w:rsidRDefault="005476F9" w:rsidP="005476F9">
      <w:pPr>
        <w:numPr>
          <w:ilvl w:val="0"/>
          <w:numId w:val="3"/>
        </w:numPr>
        <w:spacing w:line="276" w:lineRule="auto"/>
        <w:rPr>
          <w:rFonts w:ascii="Garamond" w:hAnsi="Garamond"/>
          <w:sz w:val="26"/>
          <w:szCs w:val="26"/>
        </w:rPr>
      </w:pPr>
      <w:proofErr w:type="spellStart"/>
      <w:r w:rsidRPr="005476F9">
        <w:rPr>
          <w:rFonts w:ascii="Garamond" w:hAnsi="Garamond"/>
          <w:b/>
          <w:bCs/>
          <w:sz w:val="26"/>
          <w:szCs w:val="26"/>
        </w:rPr>
        <w:t>Hypoarousal</w:t>
      </w:r>
      <w:proofErr w:type="spellEnd"/>
      <w:r w:rsidRPr="005476F9">
        <w:rPr>
          <w:rFonts w:ascii="Garamond" w:hAnsi="Garamond"/>
          <w:sz w:val="26"/>
          <w:szCs w:val="26"/>
        </w:rPr>
        <w:t>: Feeling shut down, numb, or detached. Signs include fatigue, lack of motivation, and disconnection from emotions or surroundings.</w:t>
      </w:r>
    </w:p>
    <w:p w14:paraId="26133497" w14:textId="77777777" w:rsidR="005476F9" w:rsidRPr="005476F9" w:rsidRDefault="005476F9" w:rsidP="005476F9">
      <w:pPr>
        <w:numPr>
          <w:ilvl w:val="0"/>
          <w:numId w:val="3"/>
        </w:numPr>
        <w:spacing w:line="276" w:lineRule="auto"/>
        <w:rPr>
          <w:rFonts w:ascii="Garamond" w:hAnsi="Garamond"/>
          <w:sz w:val="26"/>
          <w:szCs w:val="26"/>
        </w:rPr>
      </w:pPr>
      <w:r w:rsidRPr="005476F9">
        <w:rPr>
          <w:rFonts w:ascii="Garamond" w:hAnsi="Garamond"/>
          <w:sz w:val="26"/>
          <w:szCs w:val="26"/>
        </w:rPr>
        <w:lastRenderedPageBreak/>
        <w:t xml:space="preserve">Reflect on a time when you felt </w:t>
      </w:r>
      <w:proofErr w:type="spellStart"/>
      <w:r w:rsidRPr="005476F9">
        <w:rPr>
          <w:rFonts w:ascii="Garamond" w:hAnsi="Garamond"/>
          <w:sz w:val="26"/>
          <w:szCs w:val="26"/>
        </w:rPr>
        <w:t>hyperaroused</w:t>
      </w:r>
      <w:proofErr w:type="spellEnd"/>
      <w:r w:rsidRPr="005476F9">
        <w:rPr>
          <w:rFonts w:ascii="Garamond" w:hAnsi="Garamond"/>
          <w:sz w:val="26"/>
          <w:szCs w:val="26"/>
        </w:rPr>
        <w:t>. What were the physical and emotional signs?</w:t>
      </w:r>
    </w:p>
    <w:p w14:paraId="49D54F55"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4C93B64D">
          <v:rect id="_x0000_i1273" style="width:0;height:1.5pt" o:hralign="center" o:hrstd="t" o:hr="t" fillcolor="#a0a0a0" stroked="f"/>
        </w:pict>
      </w:r>
    </w:p>
    <w:p w14:paraId="17515EDA"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59C58FD3">
          <v:rect id="_x0000_i1274" style="width:0;height:1.5pt" o:hralign="center" o:hrstd="t" o:hr="t" fillcolor="#a0a0a0" stroked="f"/>
        </w:pict>
      </w:r>
    </w:p>
    <w:p w14:paraId="27B0850C"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0B2B6D85">
          <v:rect id="_x0000_i1275" style="width:0;height:1.5pt" o:hralign="center" o:hrstd="t" o:hr="t" fillcolor="#a0a0a0" stroked="f"/>
        </w:pict>
      </w:r>
    </w:p>
    <w:p w14:paraId="39ECEB83" w14:textId="77777777" w:rsidR="005476F9" w:rsidRPr="005476F9" w:rsidRDefault="005476F9" w:rsidP="005476F9">
      <w:pPr>
        <w:numPr>
          <w:ilvl w:val="0"/>
          <w:numId w:val="4"/>
        </w:numPr>
        <w:spacing w:line="276" w:lineRule="auto"/>
        <w:rPr>
          <w:rFonts w:ascii="Garamond" w:hAnsi="Garamond"/>
          <w:sz w:val="26"/>
          <w:szCs w:val="26"/>
        </w:rPr>
      </w:pPr>
      <w:r w:rsidRPr="005476F9">
        <w:rPr>
          <w:rFonts w:ascii="Garamond" w:hAnsi="Garamond"/>
          <w:sz w:val="26"/>
          <w:szCs w:val="26"/>
        </w:rPr>
        <w:t xml:space="preserve">Reflect on a time when you felt </w:t>
      </w:r>
      <w:proofErr w:type="spellStart"/>
      <w:r w:rsidRPr="005476F9">
        <w:rPr>
          <w:rFonts w:ascii="Garamond" w:hAnsi="Garamond"/>
          <w:sz w:val="26"/>
          <w:szCs w:val="26"/>
        </w:rPr>
        <w:t>hypoaroused</w:t>
      </w:r>
      <w:proofErr w:type="spellEnd"/>
      <w:r w:rsidRPr="005476F9">
        <w:rPr>
          <w:rFonts w:ascii="Garamond" w:hAnsi="Garamond"/>
          <w:sz w:val="26"/>
          <w:szCs w:val="26"/>
        </w:rPr>
        <w:t>. What were the physical and emotional signs?</w:t>
      </w:r>
    </w:p>
    <w:p w14:paraId="5113C560"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1C152EF5">
          <v:rect id="_x0000_i1276" style="width:0;height:1.5pt" o:hralign="center" o:hrstd="t" o:hr="t" fillcolor="#a0a0a0" stroked="f"/>
        </w:pict>
      </w:r>
    </w:p>
    <w:p w14:paraId="7E87C3F8"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73B723D9">
          <v:rect id="_x0000_i1277" style="width:0;height:1.5pt" o:hralign="center" o:hrstd="t" o:hr="t" fillcolor="#a0a0a0" stroked="f"/>
        </w:pict>
      </w:r>
    </w:p>
    <w:p w14:paraId="397607F7"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53E73A89">
          <v:rect id="_x0000_i1278" style="width:0;height:1.5pt" o:hralign="center" o:hrstd="t" o:hr="t" fillcolor="#a0a0a0" stroked="f"/>
        </w:pict>
      </w:r>
    </w:p>
    <w:p w14:paraId="001C66C7"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68BD799A">
          <v:rect id="_x0000_i1279" style="width:0;height:1.5pt" o:hralign="center" o:hrstd="t" o:hr="t" fillcolor="#a0a0a0" stroked="f"/>
        </w:pict>
      </w:r>
    </w:p>
    <w:p w14:paraId="5C9F7DD0" w14:textId="77777777" w:rsidR="005476F9" w:rsidRPr="005476F9" w:rsidRDefault="005476F9" w:rsidP="005476F9">
      <w:pPr>
        <w:spacing w:line="276" w:lineRule="auto"/>
        <w:rPr>
          <w:rFonts w:ascii="Garamond" w:hAnsi="Garamond"/>
          <w:sz w:val="26"/>
          <w:szCs w:val="26"/>
        </w:rPr>
      </w:pPr>
      <w:r w:rsidRPr="005476F9">
        <w:rPr>
          <w:rFonts w:ascii="Garamond" w:hAnsi="Garamond"/>
          <w:b/>
          <w:bCs/>
          <w:sz w:val="26"/>
          <w:szCs w:val="26"/>
        </w:rPr>
        <w:t>3. Expanding Your Window of Tolerance</w:t>
      </w:r>
      <w:r w:rsidRPr="005476F9">
        <w:rPr>
          <w:rFonts w:ascii="Garamond" w:hAnsi="Garamond"/>
          <w:sz w:val="26"/>
          <w:szCs w:val="26"/>
        </w:rPr>
        <w:br/>
        <w:t>Expanding your window of tolerance involves practicing techniques that help regulate your nervous system and bring you back into balance when stress pulls you out. Below are strategies for each state.</w:t>
      </w:r>
    </w:p>
    <w:p w14:paraId="6DAA8421" w14:textId="77777777" w:rsidR="005476F9" w:rsidRPr="005476F9" w:rsidRDefault="005476F9" w:rsidP="005476F9">
      <w:pPr>
        <w:spacing w:line="276" w:lineRule="auto"/>
        <w:rPr>
          <w:rFonts w:ascii="Garamond" w:hAnsi="Garamond"/>
          <w:sz w:val="26"/>
          <w:szCs w:val="26"/>
        </w:rPr>
      </w:pPr>
      <w:r w:rsidRPr="005476F9">
        <w:rPr>
          <w:rFonts w:ascii="Garamond" w:hAnsi="Garamond"/>
          <w:b/>
          <w:bCs/>
          <w:sz w:val="26"/>
          <w:szCs w:val="26"/>
        </w:rPr>
        <w:t>Regulating Hyperarousal</w:t>
      </w:r>
      <w:r w:rsidRPr="005476F9">
        <w:rPr>
          <w:rFonts w:ascii="Garamond" w:hAnsi="Garamond"/>
          <w:sz w:val="26"/>
          <w:szCs w:val="26"/>
        </w:rPr>
        <w:t xml:space="preserve"> (When you feel overwhelmed):</w:t>
      </w:r>
    </w:p>
    <w:p w14:paraId="1A8B8DA7" w14:textId="77777777" w:rsidR="00FB58D9" w:rsidRDefault="00FB58D9" w:rsidP="005476F9">
      <w:pPr>
        <w:numPr>
          <w:ilvl w:val="0"/>
          <w:numId w:val="5"/>
        </w:numPr>
        <w:spacing w:line="276" w:lineRule="auto"/>
        <w:rPr>
          <w:rFonts w:ascii="Garamond" w:hAnsi="Garamond"/>
          <w:sz w:val="26"/>
          <w:szCs w:val="26"/>
        </w:rPr>
      </w:pPr>
      <w:r w:rsidRPr="00FB58D9">
        <w:rPr>
          <w:rFonts w:ascii="Garamond" w:hAnsi="Garamond"/>
          <w:sz w:val="26"/>
          <w:szCs w:val="26"/>
        </w:rPr>
        <w:t>Visualize a triangle in your mind. Inhale as you trace up one side of the triangle for 3 seconds, hold your breath as you trace the second side for 3 seconds, and exhale as you trace the final side for 3 seconds.</w:t>
      </w:r>
    </w:p>
    <w:p w14:paraId="2307E460" w14:textId="5E727120" w:rsidR="00FB58D9" w:rsidRDefault="00FB58D9" w:rsidP="005476F9">
      <w:pPr>
        <w:numPr>
          <w:ilvl w:val="0"/>
          <w:numId w:val="5"/>
        </w:numPr>
        <w:spacing w:line="276" w:lineRule="auto"/>
        <w:rPr>
          <w:rFonts w:ascii="Garamond" w:hAnsi="Garamond"/>
          <w:sz w:val="26"/>
          <w:szCs w:val="26"/>
        </w:rPr>
      </w:pPr>
      <w:r w:rsidRPr="00FB58D9">
        <w:rPr>
          <w:rFonts w:ascii="Garamond" w:hAnsi="Garamond"/>
          <w:sz w:val="26"/>
          <w:szCs w:val="26"/>
        </w:rPr>
        <w:t>Imagine your breath like waves rolling onto a shore. Inhale deeply and slowly, feeling the wave rise, and exhale fully, imagining the wave receding. Let the rhythm guide your breathing without rigid counts.</w:t>
      </w:r>
    </w:p>
    <w:p w14:paraId="2C07C962" w14:textId="76C5F2FE" w:rsidR="00FB58D9" w:rsidRDefault="00FB58D9" w:rsidP="005476F9">
      <w:pPr>
        <w:numPr>
          <w:ilvl w:val="0"/>
          <w:numId w:val="5"/>
        </w:numPr>
        <w:spacing w:line="276" w:lineRule="auto"/>
        <w:rPr>
          <w:rFonts w:ascii="Garamond" w:hAnsi="Garamond"/>
          <w:sz w:val="26"/>
          <w:szCs w:val="26"/>
        </w:rPr>
      </w:pPr>
      <w:r w:rsidRPr="00FB58D9">
        <w:rPr>
          <w:rFonts w:ascii="Garamond" w:hAnsi="Garamond"/>
          <w:sz w:val="26"/>
          <w:szCs w:val="26"/>
        </w:rPr>
        <w:t>Name something around you for each letter of the alphabet. For example, "A: Apple, B: Book, C: Clock." This exercise shifts your focus outward and engages your mind in a structured task.</w:t>
      </w:r>
    </w:p>
    <w:p w14:paraId="533873BF" w14:textId="7CCAFCF1" w:rsidR="00FB58D9" w:rsidRDefault="00FB58D9" w:rsidP="005476F9">
      <w:pPr>
        <w:numPr>
          <w:ilvl w:val="0"/>
          <w:numId w:val="5"/>
        </w:numPr>
        <w:spacing w:line="276" w:lineRule="auto"/>
        <w:rPr>
          <w:rFonts w:ascii="Garamond" w:hAnsi="Garamond"/>
          <w:sz w:val="26"/>
          <w:szCs w:val="26"/>
        </w:rPr>
      </w:pPr>
      <w:r w:rsidRPr="00FB58D9">
        <w:rPr>
          <w:rFonts w:ascii="Garamond" w:hAnsi="Garamond"/>
          <w:sz w:val="26"/>
          <w:szCs w:val="26"/>
        </w:rPr>
        <w:t>Hold one hand out in front of you and use the index finger of your other hand to trace slowly up and down your fingers. As you trace, focus on the movement and sensation, breathing in as you go up each finger and out as you go down.</w:t>
      </w:r>
    </w:p>
    <w:p w14:paraId="64E9216B" w14:textId="1CBD7A41" w:rsidR="005476F9" w:rsidRPr="005476F9" w:rsidRDefault="005476F9" w:rsidP="005476F9">
      <w:pPr>
        <w:numPr>
          <w:ilvl w:val="0"/>
          <w:numId w:val="5"/>
        </w:numPr>
        <w:spacing w:line="276" w:lineRule="auto"/>
        <w:rPr>
          <w:rFonts w:ascii="Garamond" w:hAnsi="Garamond"/>
          <w:sz w:val="26"/>
          <w:szCs w:val="26"/>
        </w:rPr>
      </w:pPr>
      <w:r w:rsidRPr="005476F9">
        <w:rPr>
          <w:rFonts w:ascii="Garamond" w:hAnsi="Garamond"/>
          <w:sz w:val="26"/>
          <w:szCs w:val="26"/>
        </w:rPr>
        <w:lastRenderedPageBreak/>
        <w:t>Engage in physical movement, such as walking, stretching, or yoga, to release pent-up energy.</w:t>
      </w:r>
    </w:p>
    <w:p w14:paraId="5EB401BA" w14:textId="77777777" w:rsidR="005476F9" w:rsidRPr="005476F9" w:rsidRDefault="005476F9" w:rsidP="005476F9">
      <w:pPr>
        <w:numPr>
          <w:ilvl w:val="0"/>
          <w:numId w:val="5"/>
        </w:numPr>
        <w:spacing w:line="276" w:lineRule="auto"/>
        <w:rPr>
          <w:rFonts w:ascii="Garamond" w:hAnsi="Garamond"/>
          <w:sz w:val="26"/>
          <w:szCs w:val="26"/>
        </w:rPr>
      </w:pPr>
      <w:r w:rsidRPr="005476F9">
        <w:rPr>
          <w:rFonts w:ascii="Garamond" w:hAnsi="Garamond"/>
          <w:sz w:val="26"/>
          <w:szCs w:val="26"/>
        </w:rPr>
        <w:t>Which technique do you think would help you the most during hyperarousal?</w:t>
      </w:r>
    </w:p>
    <w:p w14:paraId="3AB32013"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47EEEEFF">
          <v:rect id="_x0000_i1280" style="width:0;height:1.5pt" o:hralign="center" o:hrstd="t" o:hr="t" fillcolor="#a0a0a0" stroked="f"/>
        </w:pict>
      </w:r>
    </w:p>
    <w:p w14:paraId="04E25B23"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3453959D">
          <v:rect id="_x0000_i1281" style="width:0;height:1.5pt" o:hralign="center" o:hrstd="t" o:hr="t" fillcolor="#a0a0a0" stroked="f"/>
        </w:pict>
      </w:r>
    </w:p>
    <w:p w14:paraId="7ACF0635"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059F6DDF">
          <v:rect id="_x0000_i1282" style="width:0;height:1.5pt" o:hralign="center" o:hrstd="t" o:hr="t" fillcolor="#a0a0a0" stroked="f"/>
        </w:pict>
      </w:r>
    </w:p>
    <w:p w14:paraId="732E1DCE" w14:textId="77777777" w:rsidR="005476F9" w:rsidRPr="005476F9" w:rsidRDefault="005476F9" w:rsidP="005476F9">
      <w:pPr>
        <w:spacing w:line="276" w:lineRule="auto"/>
        <w:rPr>
          <w:rFonts w:ascii="Garamond" w:hAnsi="Garamond"/>
          <w:sz w:val="26"/>
          <w:szCs w:val="26"/>
        </w:rPr>
      </w:pPr>
      <w:r w:rsidRPr="005476F9">
        <w:rPr>
          <w:rFonts w:ascii="Garamond" w:hAnsi="Garamond"/>
          <w:b/>
          <w:bCs/>
          <w:sz w:val="26"/>
          <w:szCs w:val="26"/>
        </w:rPr>
        <w:t xml:space="preserve">Regulating </w:t>
      </w:r>
      <w:proofErr w:type="spellStart"/>
      <w:r w:rsidRPr="005476F9">
        <w:rPr>
          <w:rFonts w:ascii="Garamond" w:hAnsi="Garamond"/>
          <w:b/>
          <w:bCs/>
          <w:sz w:val="26"/>
          <w:szCs w:val="26"/>
        </w:rPr>
        <w:t>Hypoarousal</w:t>
      </w:r>
      <w:proofErr w:type="spellEnd"/>
      <w:r w:rsidRPr="005476F9">
        <w:rPr>
          <w:rFonts w:ascii="Garamond" w:hAnsi="Garamond"/>
          <w:sz w:val="26"/>
          <w:szCs w:val="26"/>
        </w:rPr>
        <w:t xml:space="preserve"> (When you feel disconnected):</w:t>
      </w:r>
    </w:p>
    <w:p w14:paraId="4B3A6018" w14:textId="77777777" w:rsidR="005476F9" w:rsidRPr="005476F9" w:rsidRDefault="005476F9" w:rsidP="005476F9">
      <w:pPr>
        <w:numPr>
          <w:ilvl w:val="0"/>
          <w:numId w:val="6"/>
        </w:numPr>
        <w:spacing w:line="276" w:lineRule="auto"/>
        <w:rPr>
          <w:rFonts w:ascii="Garamond" w:hAnsi="Garamond"/>
          <w:sz w:val="26"/>
          <w:szCs w:val="26"/>
        </w:rPr>
      </w:pPr>
      <w:r w:rsidRPr="005476F9">
        <w:rPr>
          <w:rFonts w:ascii="Garamond" w:hAnsi="Garamond"/>
          <w:sz w:val="26"/>
          <w:szCs w:val="26"/>
        </w:rPr>
        <w:t>Use sensory stimulation, such as holding an ice cube, splashing cold water on your face, or using a scented lotion.</w:t>
      </w:r>
    </w:p>
    <w:p w14:paraId="19856717" w14:textId="77777777" w:rsidR="005476F9" w:rsidRPr="005476F9" w:rsidRDefault="005476F9" w:rsidP="005476F9">
      <w:pPr>
        <w:numPr>
          <w:ilvl w:val="0"/>
          <w:numId w:val="6"/>
        </w:numPr>
        <w:spacing w:line="276" w:lineRule="auto"/>
        <w:rPr>
          <w:rFonts w:ascii="Garamond" w:hAnsi="Garamond"/>
          <w:sz w:val="26"/>
          <w:szCs w:val="26"/>
        </w:rPr>
      </w:pPr>
      <w:r w:rsidRPr="005476F9">
        <w:rPr>
          <w:rFonts w:ascii="Garamond" w:hAnsi="Garamond"/>
          <w:sz w:val="26"/>
          <w:szCs w:val="26"/>
        </w:rPr>
        <w:t>Engage in rhythmic movement, like bouncing a ball, tapping your fingers, or swaying to music.</w:t>
      </w:r>
    </w:p>
    <w:p w14:paraId="2DD0A630" w14:textId="77777777" w:rsidR="005476F9" w:rsidRPr="005476F9" w:rsidRDefault="005476F9" w:rsidP="005476F9">
      <w:pPr>
        <w:numPr>
          <w:ilvl w:val="0"/>
          <w:numId w:val="6"/>
        </w:numPr>
        <w:spacing w:line="276" w:lineRule="auto"/>
        <w:rPr>
          <w:rFonts w:ascii="Garamond" w:hAnsi="Garamond"/>
          <w:sz w:val="26"/>
          <w:szCs w:val="26"/>
        </w:rPr>
      </w:pPr>
      <w:r w:rsidRPr="005476F9">
        <w:rPr>
          <w:rFonts w:ascii="Garamond" w:hAnsi="Garamond"/>
          <w:sz w:val="26"/>
          <w:szCs w:val="26"/>
        </w:rPr>
        <w:t>Connect with someone you trust through a phone call or conversation to re-engage socially.</w:t>
      </w:r>
    </w:p>
    <w:p w14:paraId="38844832" w14:textId="77777777" w:rsidR="005476F9" w:rsidRPr="005476F9" w:rsidRDefault="005476F9" w:rsidP="005476F9">
      <w:pPr>
        <w:numPr>
          <w:ilvl w:val="0"/>
          <w:numId w:val="6"/>
        </w:numPr>
        <w:spacing w:line="276" w:lineRule="auto"/>
        <w:rPr>
          <w:rFonts w:ascii="Garamond" w:hAnsi="Garamond"/>
          <w:sz w:val="26"/>
          <w:szCs w:val="26"/>
        </w:rPr>
      </w:pPr>
      <w:r w:rsidRPr="005476F9">
        <w:rPr>
          <w:rFonts w:ascii="Garamond" w:hAnsi="Garamond"/>
          <w:sz w:val="26"/>
          <w:szCs w:val="26"/>
        </w:rPr>
        <w:t xml:space="preserve">Which technique do you think would help you the most during </w:t>
      </w:r>
      <w:proofErr w:type="spellStart"/>
      <w:r w:rsidRPr="005476F9">
        <w:rPr>
          <w:rFonts w:ascii="Garamond" w:hAnsi="Garamond"/>
          <w:sz w:val="26"/>
          <w:szCs w:val="26"/>
        </w:rPr>
        <w:t>hypoarousal</w:t>
      </w:r>
      <w:proofErr w:type="spellEnd"/>
      <w:r w:rsidRPr="005476F9">
        <w:rPr>
          <w:rFonts w:ascii="Garamond" w:hAnsi="Garamond"/>
          <w:sz w:val="26"/>
          <w:szCs w:val="26"/>
        </w:rPr>
        <w:t>?</w:t>
      </w:r>
    </w:p>
    <w:p w14:paraId="45D267F3"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5046C294">
          <v:rect id="_x0000_i1283" style="width:0;height:1.5pt" o:hralign="center" o:hrstd="t" o:hr="t" fillcolor="#a0a0a0" stroked="f"/>
        </w:pict>
      </w:r>
    </w:p>
    <w:p w14:paraId="33EAC18D"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45A374F1">
          <v:rect id="_x0000_i1284" style="width:0;height:1.5pt" o:hralign="center" o:hrstd="t" o:hr="t" fillcolor="#a0a0a0" stroked="f"/>
        </w:pict>
      </w:r>
    </w:p>
    <w:p w14:paraId="501003C1"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2ACA1ED7">
          <v:rect id="_x0000_i1285" style="width:0;height:1.5pt" o:hralign="center" o:hrstd="t" o:hr="t" fillcolor="#a0a0a0" stroked="f"/>
        </w:pict>
      </w:r>
    </w:p>
    <w:p w14:paraId="116CF289"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270DD70E">
          <v:rect id="_x0000_i1286" style="width:0;height:1.5pt" o:hralign="center" o:hrstd="t" o:hr="t" fillcolor="#a0a0a0" stroked="f"/>
        </w:pict>
      </w:r>
    </w:p>
    <w:p w14:paraId="1BA12912" w14:textId="77777777" w:rsidR="005476F9" w:rsidRPr="005476F9" w:rsidRDefault="005476F9" w:rsidP="005476F9">
      <w:pPr>
        <w:spacing w:line="276" w:lineRule="auto"/>
        <w:rPr>
          <w:rFonts w:ascii="Garamond" w:hAnsi="Garamond"/>
          <w:sz w:val="26"/>
          <w:szCs w:val="26"/>
        </w:rPr>
      </w:pPr>
      <w:r w:rsidRPr="005476F9">
        <w:rPr>
          <w:rFonts w:ascii="Garamond" w:hAnsi="Garamond"/>
          <w:b/>
          <w:bCs/>
          <w:sz w:val="26"/>
          <w:szCs w:val="26"/>
        </w:rPr>
        <w:t>4. Recognizing Your Triggers</w:t>
      </w:r>
      <w:r w:rsidRPr="005476F9">
        <w:rPr>
          <w:rFonts w:ascii="Garamond" w:hAnsi="Garamond"/>
          <w:sz w:val="26"/>
          <w:szCs w:val="26"/>
        </w:rPr>
        <w:br/>
      </w:r>
      <w:proofErr w:type="spellStart"/>
      <w:r w:rsidRPr="005476F9">
        <w:rPr>
          <w:rFonts w:ascii="Garamond" w:hAnsi="Garamond"/>
          <w:sz w:val="26"/>
          <w:szCs w:val="26"/>
        </w:rPr>
        <w:t>Triggers</w:t>
      </w:r>
      <w:proofErr w:type="spellEnd"/>
      <w:r w:rsidRPr="005476F9">
        <w:rPr>
          <w:rFonts w:ascii="Garamond" w:hAnsi="Garamond"/>
          <w:sz w:val="26"/>
          <w:szCs w:val="26"/>
        </w:rPr>
        <w:t xml:space="preserve"> can push you out of your window of </w:t>
      </w:r>
      <w:proofErr w:type="gramStart"/>
      <w:r w:rsidRPr="005476F9">
        <w:rPr>
          <w:rFonts w:ascii="Garamond" w:hAnsi="Garamond"/>
          <w:sz w:val="26"/>
          <w:szCs w:val="26"/>
        </w:rPr>
        <w:t>tolerance, but</w:t>
      </w:r>
      <w:proofErr w:type="gramEnd"/>
      <w:r w:rsidRPr="005476F9">
        <w:rPr>
          <w:rFonts w:ascii="Garamond" w:hAnsi="Garamond"/>
          <w:sz w:val="26"/>
          <w:szCs w:val="26"/>
        </w:rPr>
        <w:t xml:space="preserve"> identifying them allows you to anticipate and manage your reactions.</w:t>
      </w:r>
    </w:p>
    <w:p w14:paraId="10B14CF7" w14:textId="77777777" w:rsidR="005476F9" w:rsidRPr="005476F9" w:rsidRDefault="005476F9" w:rsidP="005476F9">
      <w:pPr>
        <w:numPr>
          <w:ilvl w:val="0"/>
          <w:numId w:val="7"/>
        </w:numPr>
        <w:spacing w:line="276" w:lineRule="auto"/>
        <w:rPr>
          <w:rFonts w:ascii="Garamond" w:hAnsi="Garamond"/>
          <w:sz w:val="26"/>
          <w:szCs w:val="26"/>
        </w:rPr>
      </w:pPr>
      <w:r w:rsidRPr="005476F9">
        <w:rPr>
          <w:rFonts w:ascii="Garamond" w:hAnsi="Garamond"/>
          <w:sz w:val="26"/>
          <w:szCs w:val="26"/>
        </w:rPr>
        <w:t>Reflect on recent moments when you felt overwhelmed or shut down. What triggered these feelings?</w:t>
      </w:r>
    </w:p>
    <w:p w14:paraId="7CE266C2"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58FFE95C">
          <v:rect id="_x0000_i1287" style="width:0;height:1.5pt" o:hralign="center" o:hrstd="t" o:hr="t" fillcolor="#a0a0a0" stroked="f"/>
        </w:pict>
      </w:r>
    </w:p>
    <w:p w14:paraId="148D282D"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6CA84DE1">
          <v:rect id="_x0000_i1288" style="width:0;height:1.5pt" o:hralign="center" o:hrstd="t" o:hr="t" fillcolor="#a0a0a0" stroked="f"/>
        </w:pict>
      </w:r>
    </w:p>
    <w:p w14:paraId="064AF807"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0FC09A51">
          <v:rect id="_x0000_i1289" style="width:0;height:1.5pt" o:hralign="center" o:hrstd="t" o:hr="t" fillcolor="#a0a0a0" stroked="f"/>
        </w:pict>
      </w:r>
    </w:p>
    <w:p w14:paraId="0519E86F" w14:textId="77777777" w:rsidR="005476F9" w:rsidRPr="005476F9" w:rsidRDefault="005476F9" w:rsidP="005476F9">
      <w:pPr>
        <w:numPr>
          <w:ilvl w:val="0"/>
          <w:numId w:val="8"/>
        </w:numPr>
        <w:spacing w:line="276" w:lineRule="auto"/>
        <w:rPr>
          <w:rFonts w:ascii="Garamond" w:hAnsi="Garamond"/>
          <w:sz w:val="26"/>
          <w:szCs w:val="26"/>
        </w:rPr>
      </w:pPr>
      <w:r w:rsidRPr="005476F9">
        <w:rPr>
          <w:rFonts w:ascii="Garamond" w:hAnsi="Garamond"/>
          <w:sz w:val="26"/>
          <w:szCs w:val="26"/>
        </w:rPr>
        <w:lastRenderedPageBreak/>
        <w:t>How can you prepare for these triggers in the future (e.g., practicing grounding, creating a calming routine)?</w:t>
      </w:r>
    </w:p>
    <w:p w14:paraId="4DF68D2A"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6AECC65A">
          <v:rect id="_x0000_i1290" style="width:0;height:1.5pt" o:hralign="center" o:hrstd="t" o:hr="t" fillcolor="#a0a0a0" stroked="f"/>
        </w:pict>
      </w:r>
    </w:p>
    <w:p w14:paraId="06926FDC"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18825BFD">
          <v:rect id="_x0000_i1291" style="width:0;height:1.5pt" o:hralign="center" o:hrstd="t" o:hr="t" fillcolor="#a0a0a0" stroked="f"/>
        </w:pict>
      </w:r>
    </w:p>
    <w:p w14:paraId="3AD9F81B"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5C0FC4F6">
          <v:rect id="_x0000_i1292" style="width:0;height:1.5pt" o:hralign="center" o:hrstd="t" o:hr="t" fillcolor="#a0a0a0" stroked="f"/>
        </w:pict>
      </w:r>
    </w:p>
    <w:p w14:paraId="570FEB97"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6403F937">
          <v:rect id="_x0000_i1293" style="width:0;height:1.5pt" o:hralign="center" o:hrstd="t" o:hr="t" fillcolor="#a0a0a0" stroked="f"/>
        </w:pict>
      </w:r>
    </w:p>
    <w:p w14:paraId="18CDDA26" w14:textId="77777777" w:rsidR="005476F9" w:rsidRPr="005476F9" w:rsidRDefault="005476F9" w:rsidP="005476F9">
      <w:pPr>
        <w:spacing w:line="276" w:lineRule="auto"/>
        <w:rPr>
          <w:rFonts w:ascii="Garamond" w:hAnsi="Garamond"/>
          <w:sz w:val="26"/>
          <w:szCs w:val="26"/>
        </w:rPr>
      </w:pPr>
      <w:r w:rsidRPr="005476F9">
        <w:rPr>
          <w:rFonts w:ascii="Garamond" w:hAnsi="Garamond"/>
          <w:b/>
          <w:bCs/>
          <w:sz w:val="26"/>
          <w:szCs w:val="26"/>
        </w:rPr>
        <w:t>5. Building Daily Practices to Stay Within Your Window</w:t>
      </w:r>
      <w:r w:rsidRPr="005476F9">
        <w:rPr>
          <w:rFonts w:ascii="Garamond" w:hAnsi="Garamond"/>
          <w:sz w:val="26"/>
          <w:szCs w:val="26"/>
        </w:rPr>
        <w:br/>
        <w:t>Consistent self-care and emotional regulation practices can help you expand your window of tolerance over time.</w:t>
      </w:r>
    </w:p>
    <w:p w14:paraId="2C369290" w14:textId="77777777" w:rsidR="005476F9" w:rsidRPr="005476F9" w:rsidRDefault="005476F9" w:rsidP="005476F9">
      <w:pPr>
        <w:numPr>
          <w:ilvl w:val="0"/>
          <w:numId w:val="9"/>
        </w:numPr>
        <w:spacing w:line="276" w:lineRule="auto"/>
        <w:rPr>
          <w:rFonts w:ascii="Garamond" w:hAnsi="Garamond"/>
          <w:sz w:val="26"/>
          <w:szCs w:val="26"/>
        </w:rPr>
      </w:pPr>
      <w:r w:rsidRPr="005476F9">
        <w:rPr>
          <w:rFonts w:ascii="Garamond" w:hAnsi="Garamond"/>
          <w:b/>
          <w:bCs/>
          <w:sz w:val="26"/>
          <w:szCs w:val="26"/>
        </w:rPr>
        <w:t>Mindfulness:</w:t>
      </w:r>
      <w:r w:rsidRPr="005476F9">
        <w:rPr>
          <w:rFonts w:ascii="Garamond" w:hAnsi="Garamond"/>
          <w:sz w:val="26"/>
          <w:szCs w:val="26"/>
        </w:rPr>
        <w:t xml:space="preserve"> Spend 5–10 minutes daily practicing mindfulness or meditation to stay connected to the present moment.</w:t>
      </w:r>
    </w:p>
    <w:p w14:paraId="44A15EFA" w14:textId="77777777" w:rsidR="005476F9" w:rsidRPr="005476F9" w:rsidRDefault="005476F9" w:rsidP="005476F9">
      <w:pPr>
        <w:numPr>
          <w:ilvl w:val="0"/>
          <w:numId w:val="9"/>
        </w:numPr>
        <w:spacing w:line="276" w:lineRule="auto"/>
        <w:rPr>
          <w:rFonts w:ascii="Garamond" w:hAnsi="Garamond"/>
          <w:sz w:val="26"/>
          <w:szCs w:val="26"/>
        </w:rPr>
      </w:pPr>
      <w:r w:rsidRPr="005476F9">
        <w:rPr>
          <w:rFonts w:ascii="Garamond" w:hAnsi="Garamond"/>
          <w:b/>
          <w:bCs/>
          <w:sz w:val="26"/>
          <w:szCs w:val="26"/>
        </w:rPr>
        <w:t>Body Awareness:</w:t>
      </w:r>
      <w:r w:rsidRPr="005476F9">
        <w:rPr>
          <w:rFonts w:ascii="Garamond" w:hAnsi="Garamond"/>
          <w:sz w:val="26"/>
          <w:szCs w:val="26"/>
        </w:rPr>
        <w:t xml:space="preserve"> Engage in gentle movement or body scans to tune into physical sensations.</w:t>
      </w:r>
    </w:p>
    <w:p w14:paraId="7DC56D4A" w14:textId="77777777" w:rsidR="005476F9" w:rsidRPr="005476F9" w:rsidRDefault="005476F9" w:rsidP="005476F9">
      <w:pPr>
        <w:numPr>
          <w:ilvl w:val="0"/>
          <w:numId w:val="9"/>
        </w:numPr>
        <w:spacing w:line="276" w:lineRule="auto"/>
        <w:rPr>
          <w:rFonts w:ascii="Garamond" w:hAnsi="Garamond"/>
          <w:sz w:val="26"/>
          <w:szCs w:val="26"/>
        </w:rPr>
      </w:pPr>
      <w:r w:rsidRPr="005476F9">
        <w:rPr>
          <w:rFonts w:ascii="Garamond" w:hAnsi="Garamond"/>
          <w:b/>
          <w:bCs/>
          <w:sz w:val="26"/>
          <w:szCs w:val="26"/>
        </w:rPr>
        <w:t>Connection:</w:t>
      </w:r>
      <w:r w:rsidRPr="005476F9">
        <w:rPr>
          <w:rFonts w:ascii="Garamond" w:hAnsi="Garamond"/>
          <w:sz w:val="26"/>
          <w:szCs w:val="26"/>
        </w:rPr>
        <w:t xml:space="preserve"> Reach out to a trusted friend or engage in activities that bring joy and belonging.</w:t>
      </w:r>
    </w:p>
    <w:p w14:paraId="19FEB33C" w14:textId="77777777" w:rsidR="005476F9" w:rsidRPr="005476F9" w:rsidRDefault="005476F9" w:rsidP="005476F9">
      <w:pPr>
        <w:numPr>
          <w:ilvl w:val="0"/>
          <w:numId w:val="9"/>
        </w:numPr>
        <w:spacing w:line="276" w:lineRule="auto"/>
        <w:rPr>
          <w:rFonts w:ascii="Garamond" w:hAnsi="Garamond"/>
          <w:sz w:val="26"/>
          <w:szCs w:val="26"/>
        </w:rPr>
      </w:pPr>
      <w:r w:rsidRPr="005476F9">
        <w:rPr>
          <w:rFonts w:ascii="Garamond" w:hAnsi="Garamond"/>
          <w:sz w:val="26"/>
          <w:szCs w:val="26"/>
        </w:rPr>
        <w:t>What daily practices can you incorporate to help maintain balance in your window of tolerance?</w:t>
      </w:r>
    </w:p>
    <w:p w14:paraId="5B2EC84E"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077CA9BF">
          <v:rect id="_x0000_i1294" style="width:0;height:1.5pt" o:hralign="center" o:hrstd="t" o:hr="t" fillcolor="#a0a0a0" stroked="f"/>
        </w:pict>
      </w:r>
    </w:p>
    <w:p w14:paraId="2CC74B6D"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5488B40A">
          <v:rect id="_x0000_i1295" style="width:0;height:1.5pt" o:hralign="center" o:hrstd="t" o:hr="t" fillcolor="#a0a0a0" stroked="f"/>
        </w:pict>
      </w:r>
    </w:p>
    <w:p w14:paraId="74A56E6F"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1B6FD18E">
          <v:rect id="_x0000_i1296" style="width:0;height:1.5pt" o:hralign="center" o:hrstd="t" o:hr="t" fillcolor="#a0a0a0" stroked="f"/>
        </w:pict>
      </w:r>
    </w:p>
    <w:p w14:paraId="098A905D"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2BC6F9F9">
          <v:rect id="_x0000_i1297" style="width:0;height:1.5pt" o:hralign="center" o:hrstd="t" o:hr="t" fillcolor="#a0a0a0" stroked="f"/>
        </w:pict>
      </w:r>
    </w:p>
    <w:p w14:paraId="23D0F2F7" w14:textId="77777777" w:rsidR="005476F9" w:rsidRPr="005476F9" w:rsidRDefault="005476F9" w:rsidP="005476F9">
      <w:pPr>
        <w:spacing w:line="276" w:lineRule="auto"/>
        <w:rPr>
          <w:rFonts w:ascii="Garamond" w:hAnsi="Garamond"/>
          <w:sz w:val="26"/>
          <w:szCs w:val="26"/>
        </w:rPr>
      </w:pPr>
      <w:r w:rsidRPr="005476F9">
        <w:rPr>
          <w:rFonts w:ascii="Garamond" w:hAnsi="Garamond"/>
          <w:b/>
          <w:bCs/>
          <w:sz w:val="26"/>
          <w:szCs w:val="26"/>
        </w:rPr>
        <w:t>6. Reflection: Tracking Your Progress</w:t>
      </w:r>
      <w:r w:rsidRPr="005476F9">
        <w:rPr>
          <w:rFonts w:ascii="Garamond" w:hAnsi="Garamond"/>
          <w:sz w:val="26"/>
          <w:szCs w:val="26"/>
        </w:rPr>
        <w:br/>
        <w:t>Understanding your emotional range is an ongoing process. Each time you recognize when you’re outside your window and take steps to return, you’re building resilience.</w:t>
      </w:r>
    </w:p>
    <w:p w14:paraId="2205A388" w14:textId="77777777" w:rsidR="005476F9" w:rsidRPr="005476F9" w:rsidRDefault="005476F9" w:rsidP="005476F9">
      <w:pPr>
        <w:numPr>
          <w:ilvl w:val="0"/>
          <w:numId w:val="10"/>
        </w:numPr>
        <w:spacing w:line="276" w:lineRule="auto"/>
        <w:rPr>
          <w:rFonts w:ascii="Garamond" w:hAnsi="Garamond"/>
          <w:sz w:val="26"/>
          <w:szCs w:val="26"/>
        </w:rPr>
      </w:pPr>
      <w:r w:rsidRPr="005476F9">
        <w:rPr>
          <w:rFonts w:ascii="Garamond" w:hAnsi="Garamond"/>
          <w:sz w:val="26"/>
          <w:szCs w:val="26"/>
        </w:rPr>
        <w:t>How have you successfully brought yourself back into your window of tolerance in the past?</w:t>
      </w:r>
    </w:p>
    <w:p w14:paraId="4D5F5BEB"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0B708094">
          <v:rect id="_x0000_i1298" style="width:0;height:1.5pt" o:hralign="center" o:hrstd="t" o:hr="t" fillcolor="#a0a0a0" stroked="f"/>
        </w:pict>
      </w:r>
    </w:p>
    <w:p w14:paraId="27277FEC" w14:textId="1F9A5800"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76016D4D">
          <v:rect id="_x0000_i1299" style="width:0;height:1.5pt" o:hralign="center" o:hrstd="t" o:hr="t" fillcolor="#a0a0a0" stroked="f"/>
        </w:pict>
      </w:r>
    </w:p>
    <w:p w14:paraId="31635268" w14:textId="77777777" w:rsidR="005476F9" w:rsidRPr="005476F9" w:rsidRDefault="005476F9" w:rsidP="005476F9">
      <w:pPr>
        <w:numPr>
          <w:ilvl w:val="0"/>
          <w:numId w:val="11"/>
        </w:numPr>
        <w:spacing w:line="276" w:lineRule="auto"/>
        <w:rPr>
          <w:rFonts w:ascii="Garamond" w:hAnsi="Garamond"/>
          <w:sz w:val="26"/>
          <w:szCs w:val="26"/>
        </w:rPr>
      </w:pPr>
      <w:r w:rsidRPr="005476F9">
        <w:rPr>
          <w:rFonts w:ascii="Garamond" w:hAnsi="Garamond"/>
          <w:sz w:val="26"/>
          <w:szCs w:val="26"/>
        </w:rPr>
        <w:lastRenderedPageBreak/>
        <w:t>What small step can you take today to better understand or expand your window of tolerance?</w:t>
      </w:r>
    </w:p>
    <w:p w14:paraId="4A5D392C"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1F3F4507">
          <v:rect id="_x0000_i1301" style="width:0;height:1.5pt" o:hralign="center" o:hrstd="t" o:hr="t" fillcolor="#a0a0a0" stroked="f"/>
        </w:pict>
      </w:r>
    </w:p>
    <w:p w14:paraId="75671B35"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5947E253">
          <v:rect id="_x0000_i1302" style="width:0;height:1.5pt" o:hralign="center" o:hrstd="t" o:hr="t" fillcolor="#a0a0a0" stroked="f"/>
        </w:pict>
      </w:r>
    </w:p>
    <w:p w14:paraId="0F8BB25F"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35C2809D">
          <v:rect id="_x0000_i1303" style="width:0;height:1.5pt" o:hralign="center" o:hrstd="t" o:hr="t" fillcolor="#a0a0a0" stroked="f"/>
        </w:pict>
      </w:r>
    </w:p>
    <w:p w14:paraId="7D46B28F" w14:textId="77777777" w:rsidR="005476F9" w:rsidRPr="005476F9" w:rsidRDefault="005476F9" w:rsidP="005476F9">
      <w:pPr>
        <w:spacing w:line="276" w:lineRule="auto"/>
        <w:rPr>
          <w:rFonts w:ascii="Garamond" w:hAnsi="Garamond"/>
          <w:sz w:val="26"/>
          <w:szCs w:val="26"/>
        </w:rPr>
      </w:pPr>
      <w:r w:rsidRPr="005476F9">
        <w:rPr>
          <w:rFonts w:ascii="Garamond" w:hAnsi="Garamond"/>
          <w:sz w:val="26"/>
          <w:szCs w:val="26"/>
        </w:rPr>
        <w:pict w14:anchorId="01CCE78C">
          <v:rect id="_x0000_i1304" style="width:0;height:1.5pt" o:hralign="center" o:hrstd="t" o:hr="t" fillcolor="#a0a0a0" stroked="f"/>
        </w:pict>
      </w:r>
    </w:p>
    <w:p w14:paraId="1C3D262A" w14:textId="77777777" w:rsidR="005476F9" w:rsidRPr="005476F9" w:rsidRDefault="005476F9" w:rsidP="005476F9">
      <w:pPr>
        <w:spacing w:line="276" w:lineRule="auto"/>
        <w:rPr>
          <w:rFonts w:ascii="Garamond" w:hAnsi="Garamond"/>
          <w:sz w:val="26"/>
          <w:szCs w:val="26"/>
        </w:rPr>
      </w:pPr>
      <w:r w:rsidRPr="005476F9">
        <w:rPr>
          <w:rFonts w:ascii="Garamond" w:hAnsi="Garamond"/>
          <w:b/>
          <w:bCs/>
          <w:sz w:val="26"/>
          <w:szCs w:val="26"/>
        </w:rPr>
        <w:t>Conclusion:</w:t>
      </w:r>
      <w:r w:rsidRPr="005476F9">
        <w:rPr>
          <w:rFonts w:ascii="Garamond" w:hAnsi="Garamond"/>
          <w:sz w:val="26"/>
          <w:szCs w:val="26"/>
        </w:rPr>
        <w:br/>
        <w:t>Your window of tolerance is not fixed—it can grow and strengthen over time. Each moment of awareness, self-care, and regulation helps you expand your capacity to navigate stress and trauma with resilience. Remember, progress is not about perfection but about learning and growing, one step at a time.</w:t>
      </w:r>
    </w:p>
    <w:p w14:paraId="1226E2F0" w14:textId="77777777" w:rsidR="00CD2819" w:rsidRPr="005476F9" w:rsidRDefault="00CD2819" w:rsidP="005476F9">
      <w:pPr>
        <w:spacing w:line="276" w:lineRule="auto"/>
        <w:rPr>
          <w:rFonts w:ascii="Garamond" w:hAnsi="Garamond"/>
          <w:sz w:val="26"/>
          <w:szCs w:val="26"/>
        </w:rPr>
      </w:pPr>
    </w:p>
    <w:sectPr w:rsidR="00CD2819" w:rsidRPr="005476F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632F4" w14:textId="77777777" w:rsidR="009A3B85" w:rsidRDefault="009A3B85" w:rsidP="005476F9">
      <w:pPr>
        <w:spacing w:after="0" w:line="240" w:lineRule="auto"/>
      </w:pPr>
      <w:r>
        <w:separator/>
      </w:r>
    </w:p>
  </w:endnote>
  <w:endnote w:type="continuationSeparator" w:id="0">
    <w:p w14:paraId="1D6FD70B" w14:textId="77777777" w:rsidR="009A3B85" w:rsidRDefault="009A3B85" w:rsidP="00547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1C535" w14:textId="77777777" w:rsidR="005476F9" w:rsidRDefault="005476F9" w:rsidP="005476F9">
    <w:pPr>
      <w:pStyle w:val="Footer"/>
      <w:jc w:val="center"/>
    </w:pPr>
    <w:r>
      <w:t>Dr. Benjamin Tranquil</w:t>
    </w:r>
  </w:p>
  <w:p w14:paraId="3ED74790" w14:textId="77777777" w:rsidR="005476F9" w:rsidRDefault="005476F9" w:rsidP="005476F9">
    <w:pPr>
      <w:pStyle w:val="Footer"/>
      <w:jc w:val="center"/>
    </w:pPr>
    <w:r>
      <w:t>Onlinetranquility.ca</w:t>
    </w:r>
  </w:p>
  <w:p w14:paraId="70C2CCAC" w14:textId="77777777" w:rsidR="005476F9" w:rsidRDefault="00547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41752" w14:textId="77777777" w:rsidR="009A3B85" w:rsidRDefault="009A3B85" w:rsidP="005476F9">
      <w:pPr>
        <w:spacing w:after="0" w:line="240" w:lineRule="auto"/>
      </w:pPr>
      <w:r>
        <w:separator/>
      </w:r>
    </w:p>
  </w:footnote>
  <w:footnote w:type="continuationSeparator" w:id="0">
    <w:p w14:paraId="00467D06" w14:textId="77777777" w:rsidR="009A3B85" w:rsidRDefault="009A3B85" w:rsidP="00547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F0E73" w14:textId="77777777" w:rsidR="005476F9" w:rsidRDefault="005476F9" w:rsidP="005476F9">
    <w:pPr>
      <w:pStyle w:val="Header"/>
      <w:jc w:val="center"/>
    </w:pPr>
    <w:r>
      <w:rPr>
        <w:noProof/>
      </w:rPr>
      <w:drawing>
        <wp:inline distT="0" distB="0" distL="0" distR="0" wp14:anchorId="39BBB222" wp14:editId="70AD94FF">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0219FAEB" w14:textId="77777777" w:rsidR="005476F9" w:rsidRDefault="005476F9" w:rsidP="005476F9">
    <w:pPr>
      <w:pStyle w:val="Header"/>
      <w:jc w:val="center"/>
    </w:pPr>
    <w:r>
      <w:t>Online Tranquility</w:t>
    </w:r>
  </w:p>
  <w:p w14:paraId="6CCC9B94" w14:textId="77777777" w:rsidR="005476F9" w:rsidRDefault="00547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D073A"/>
    <w:multiLevelType w:val="multilevel"/>
    <w:tmpl w:val="C6E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93B6D"/>
    <w:multiLevelType w:val="multilevel"/>
    <w:tmpl w:val="23EE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25820"/>
    <w:multiLevelType w:val="multilevel"/>
    <w:tmpl w:val="2304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85655"/>
    <w:multiLevelType w:val="multilevel"/>
    <w:tmpl w:val="A6C4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521D0"/>
    <w:multiLevelType w:val="multilevel"/>
    <w:tmpl w:val="D61C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C41D46"/>
    <w:multiLevelType w:val="multilevel"/>
    <w:tmpl w:val="9640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6B292F"/>
    <w:multiLevelType w:val="multilevel"/>
    <w:tmpl w:val="41D4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910FDF"/>
    <w:multiLevelType w:val="multilevel"/>
    <w:tmpl w:val="31F8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7D67F5"/>
    <w:multiLevelType w:val="multilevel"/>
    <w:tmpl w:val="ECCE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2B3663"/>
    <w:multiLevelType w:val="multilevel"/>
    <w:tmpl w:val="6E56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7C5026"/>
    <w:multiLevelType w:val="multilevel"/>
    <w:tmpl w:val="0B6C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9640072">
    <w:abstractNumId w:val="9"/>
  </w:num>
  <w:num w:numId="2" w16cid:durableId="1983534954">
    <w:abstractNumId w:val="3"/>
  </w:num>
  <w:num w:numId="3" w16cid:durableId="1150516562">
    <w:abstractNumId w:val="5"/>
  </w:num>
  <w:num w:numId="4" w16cid:durableId="2098206198">
    <w:abstractNumId w:val="0"/>
  </w:num>
  <w:num w:numId="5" w16cid:durableId="1898513755">
    <w:abstractNumId w:val="4"/>
  </w:num>
  <w:num w:numId="6" w16cid:durableId="1702852139">
    <w:abstractNumId w:val="2"/>
  </w:num>
  <w:num w:numId="7" w16cid:durableId="1032992683">
    <w:abstractNumId w:val="1"/>
  </w:num>
  <w:num w:numId="8" w16cid:durableId="597519839">
    <w:abstractNumId w:val="7"/>
  </w:num>
  <w:num w:numId="9" w16cid:durableId="1894612385">
    <w:abstractNumId w:val="6"/>
  </w:num>
  <w:num w:numId="10" w16cid:durableId="1671710687">
    <w:abstractNumId w:val="8"/>
  </w:num>
  <w:num w:numId="11" w16cid:durableId="13841362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6F9"/>
    <w:rsid w:val="005476F9"/>
    <w:rsid w:val="00771BAD"/>
    <w:rsid w:val="009A3B85"/>
    <w:rsid w:val="00CD2819"/>
    <w:rsid w:val="00D046FE"/>
    <w:rsid w:val="00D77286"/>
    <w:rsid w:val="00EA777B"/>
    <w:rsid w:val="00FB58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06CC1"/>
  <w15:chartTrackingRefBased/>
  <w15:docId w15:val="{6CC4C963-FBD1-41AB-83A5-3EBB03E4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6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76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76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76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76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76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6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6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6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6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76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76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76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76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76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6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6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6F9"/>
    <w:rPr>
      <w:rFonts w:eastAsiaTheme="majorEastAsia" w:cstheme="majorBidi"/>
      <w:color w:val="272727" w:themeColor="text1" w:themeTint="D8"/>
    </w:rPr>
  </w:style>
  <w:style w:type="paragraph" w:styleId="Title">
    <w:name w:val="Title"/>
    <w:basedOn w:val="Normal"/>
    <w:next w:val="Normal"/>
    <w:link w:val="TitleChar"/>
    <w:uiPriority w:val="10"/>
    <w:qFormat/>
    <w:rsid w:val="005476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6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6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6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6F9"/>
    <w:pPr>
      <w:spacing w:before="160"/>
      <w:jc w:val="center"/>
    </w:pPr>
    <w:rPr>
      <w:i/>
      <w:iCs/>
      <w:color w:val="404040" w:themeColor="text1" w:themeTint="BF"/>
    </w:rPr>
  </w:style>
  <w:style w:type="character" w:customStyle="1" w:styleId="QuoteChar">
    <w:name w:val="Quote Char"/>
    <w:basedOn w:val="DefaultParagraphFont"/>
    <w:link w:val="Quote"/>
    <w:uiPriority w:val="29"/>
    <w:rsid w:val="005476F9"/>
    <w:rPr>
      <w:i/>
      <w:iCs/>
      <w:color w:val="404040" w:themeColor="text1" w:themeTint="BF"/>
    </w:rPr>
  </w:style>
  <w:style w:type="paragraph" w:styleId="ListParagraph">
    <w:name w:val="List Paragraph"/>
    <w:basedOn w:val="Normal"/>
    <w:uiPriority w:val="34"/>
    <w:qFormat/>
    <w:rsid w:val="005476F9"/>
    <w:pPr>
      <w:ind w:left="720"/>
      <w:contextualSpacing/>
    </w:pPr>
  </w:style>
  <w:style w:type="character" w:styleId="IntenseEmphasis">
    <w:name w:val="Intense Emphasis"/>
    <w:basedOn w:val="DefaultParagraphFont"/>
    <w:uiPriority w:val="21"/>
    <w:qFormat/>
    <w:rsid w:val="005476F9"/>
    <w:rPr>
      <w:i/>
      <w:iCs/>
      <w:color w:val="0F4761" w:themeColor="accent1" w:themeShade="BF"/>
    </w:rPr>
  </w:style>
  <w:style w:type="paragraph" w:styleId="IntenseQuote">
    <w:name w:val="Intense Quote"/>
    <w:basedOn w:val="Normal"/>
    <w:next w:val="Normal"/>
    <w:link w:val="IntenseQuoteChar"/>
    <w:uiPriority w:val="30"/>
    <w:qFormat/>
    <w:rsid w:val="005476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76F9"/>
    <w:rPr>
      <w:i/>
      <w:iCs/>
      <w:color w:val="0F4761" w:themeColor="accent1" w:themeShade="BF"/>
    </w:rPr>
  </w:style>
  <w:style w:type="character" w:styleId="IntenseReference">
    <w:name w:val="Intense Reference"/>
    <w:basedOn w:val="DefaultParagraphFont"/>
    <w:uiPriority w:val="32"/>
    <w:qFormat/>
    <w:rsid w:val="005476F9"/>
    <w:rPr>
      <w:b/>
      <w:bCs/>
      <w:smallCaps/>
      <w:color w:val="0F4761" w:themeColor="accent1" w:themeShade="BF"/>
      <w:spacing w:val="5"/>
    </w:rPr>
  </w:style>
  <w:style w:type="paragraph" w:styleId="Header">
    <w:name w:val="header"/>
    <w:basedOn w:val="Normal"/>
    <w:link w:val="HeaderChar"/>
    <w:uiPriority w:val="99"/>
    <w:unhideWhenUsed/>
    <w:rsid w:val="00547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6F9"/>
  </w:style>
  <w:style w:type="paragraph" w:styleId="Footer">
    <w:name w:val="footer"/>
    <w:basedOn w:val="Normal"/>
    <w:link w:val="FooterChar"/>
    <w:uiPriority w:val="99"/>
    <w:unhideWhenUsed/>
    <w:rsid w:val="00547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875695">
      <w:bodyDiv w:val="1"/>
      <w:marLeft w:val="0"/>
      <w:marRight w:val="0"/>
      <w:marTop w:val="0"/>
      <w:marBottom w:val="0"/>
      <w:divBdr>
        <w:top w:val="none" w:sz="0" w:space="0" w:color="auto"/>
        <w:left w:val="none" w:sz="0" w:space="0" w:color="auto"/>
        <w:bottom w:val="none" w:sz="0" w:space="0" w:color="auto"/>
        <w:right w:val="none" w:sz="0" w:space="0" w:color="auto"/>
      </w:divBdr>
    </w:div>
    <w:div w:id="109805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3</cp:revision>
  <dcterms:created xsi:type="dcterms:W3CDTF">2025-01-01T03:53:00Z</dcterms:created>
  <dcterms:modified xsi:type="dcterms:W3CDTF">2025-01-01T03:57:00Z</dcterms:modified>
</cp:coreProperties>
</file>