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61B9F" w14:textId="77777777" w:rsidR="00421AE2" w:rsidRPr="00421AE2" w:rsidRDefault="00421AE2" w:rsidP="00421AE2">
      <w:pPr>
        <w:spacing w:line="276" w:lineRule="auto"/>
        <w:jc w:val="center"/>
        <w:rPr>
          <w:rFonts w:ascii="Garamond" w:hAnsi="Garamond"/>
          <w:b/>
          <w:bCs/>
          <w:sz w:val="26"/>
          <w:szCs w:val="26"/>
        </w:rPr>
      </w:pPr>
      <w:r w:rsidRPr="00421AE2">
        <w:rPr>
          <w:rFonts w:ascii="Garamond" w:hAnsi="Garamond"/>
          <w:b/>
          <w:bCs/>
          <w:sz w:val="26"/>
          <w:szCs w:val="26"/>
        </w:rPr>
        <w:t>Social Connection and Self-Disclosure - Finding the Right Balance</w:t>
      </w:r>
    </w:p>
    <w:p w14:paraId="095E8020"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Purpose:</w:t>
      </w:r>
      <w:r w:rsidRPr="00421AE2">
        <w:rPr>
          <w:rFonts w:ascii="Garamond" w:hAnsi="Garamond"/>
          <w:sz w:val="26"/>
          <w:szCs w:val="26"/>
        </w:rPr>
        <w:br/>
        <w:t>Self-disclosure is the process of sharing personal information with others, and it plays a significant role in building social connections. However, there is an art to self-disclosure—it’s important to share authentically while maintaining appropriate boundaries. This worksheet will help you explore how to find the right balance between being open and protecting your emotional well-being. It will guide you in understanding when, how, and with whom to share personal details to cultivate deeper, healthier connections without feeling vulnerable or exposed in an unhealthy way. By finding this balance, you can form meaningful relationships while safeguarding your emotional health and boundaries.</w:t>
      </w:r>
    </w:p>
    <w:p w14:paraId="2AD584A7" w14:textId="77AA2483" w:rsidR="00421AE2" w:rsidRPr="00421AE2" w:rsidRDefault="00421AE2" w:rsidP="00421AE2">
      <w:pPr>
        <w:spacing w:line="276" w:lineRule="auto"/>
        <w:rPr>
          <w:rFonts w:ascii="Garamond" w:hAnsi="Garamond"/>
          <w:sz w:val="26"/>
          <w:szCs w:val="26"/>
        </w:rPr>
      </w:pPr>
      <w:r w:rsidRPr="00421AE2">
        <w:rPr>
          <w:rFonts w:ascii="Garamond" w:hAnsi="Garamond"/>
          <w:sz w:val="26"/>
          <w:szCs w:val="26"/>
        </w:rPr>
        <w:t>Self-disclosure can create trust and intimacy, but it can also lead to discomfort if shared too soon or with the wrong person. This worksheet will help you reflect on your current approach to self-disclosure, understand your boundaries, and determine the level of openness that feels right for you in different types of relationships. By consciously managing how and when to share personal information, you can strengthen your social connections while maintaining emotional safety and integrity.</w:t>
      </w:r>
    </w:p>
    <w:p w14:paraId="5C4EB423"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1: Understanding Your Comfort Zone with Self-Disclosure</w:t>
      </w:r>
    </w:p>
    <w:p w14:paraId="526188C4"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The first step is to explore your own comfort level with self-disclosure. Different people have varying degrees of openness, and it's important to understand what feels comfortable for you. By identifying your boundaries and preferences, you can make more informed decisions about when and how to share personal information.</w:t>
      </w:r>
    </w:p>
    <w:p w14:paraId="02C8B02F"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Reflection Questions:</w:t>
      </w:r>
    </w:p>
    <w:p w14:paraId="681B9A8B" w14:textId="77777777" w:rsidR="00421AE2" w:rsidRPr="00421AE2" w:rsidRDefault="00421AE2" w:rsidP="00421AE2">
      <w:pPr>
        <w:numPr>
          <w:ilvl w:val="0"/>
          <w:numId w:val="1"/>
        </w:numPr>
        <w:spacing w:line="276" w:lineRule="auto"/>
        <w:rPr>
          <w:rFonts w:ascii="Garamond" w:hAnsi="Garamond"/>
          <w:sz w:val="26"/>
          <w:szCs w:val="26"/>
        </w:rPr>
      </w:pPr>
      <w:r w:rsidRPr="00421AE2">
        <w:rPr>
          <w:rFonts w:ascii="Garamond" w:hAnsi="Garamond"/>
          <w:sz w:val="26"/>
          <w:szCs w:val="26"/>
        </w:rPr>
        <w:t>How comfortable am I with sharing personal information with others?</w:t>
      </w:r>
    </w:p>
    <w:p w14:paraId="0604AB6E"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053EB3F2">
          <v:rect id="_x0000_i1272" style="width:0;height:1.5pt" o:hralign="center" o:hrstd="t" o:hr="t" fillcolor="#a0a0a0" stroked="f"/>
        </w:pict>
      </w:r>
    </w:p>
    <w:p w14:paraId="7C3158C6" w14:textId="77777777" w:rsidR="00421AE2" w:rsidRPr="00421AE2" w:rsidRDefault="00421AE2" w:rsidP="00421AE2">
      <w:pPr>
        <w:numPr>
          <w:ilvl w:val="0"/>
          <w:numId w:val="2"/>
        </w:numPr>
        <w:spacing w:line="276" w:lineRule="auto"/>
        <w:rPr>
          <w:rFonts w:ascii="Garamond" w:hAnsi="Garamond"/>
          <w:sz w:val="26"/>
          <w:szCs w:val="26"/>
        </w:rPr>
      </w:pPr>
      <w:r w:rsidRPr="00421AE2">
        <w:rPr>
          <w:rFonts w:ascii="Garamond" w:hAnsi="Garamond"/>
          <w:sz w:val="26"/>
          <w:szCs w:val="26"/>
        </w:rPr>
        <w:t>What types of personal information do I feel comfortable disclosing? (e.g., family details, past experiences, emotional struggles)</w:t>
      </w:r>
    </w:p>
    <w:p w14:paraId="0C279E84"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5189F09A">
          <v:rect id="_x0000_i1273" style="width:0;height:1.5pt" o:hralign="center" o:hrstd="t" o:hr="t" fillcolor="#a0a0a0" stroked="f"/>
        </w:pict>
      </w:r>
    </w:p>
    <w:p w14:paraId="66F8E7B9" w14:textId="77777777" w:rsidR="00421AE2" w:rsidRPr="00421AE2" w:rsidRDefault="00421AE2" w:rsidP="00421AE2">
      <w:pPr>
        <w:numPr>
          <w:ilvl w:val="0"/>
          <w:numId w:val="3"/>
        </w:numPr>
        <w:spacing w:line="276" w:lineRule="auto"/>
        <w:rPr>
          <w:rFonts w:ascii="Garamond" w:hAnsi="Garamond"/>
          <w:sz w:val="26"/>
          <w:szCs w:val="26"/>
        </w:rPr>
      </w:pPr>
      <w:r w:rsidRPr="00421AE2">
        <w:rPr>
          <w:rFonts w:ascii="Garamond" w:hAnsi="Garamond"/>
          <w:sz w:val="26"/>
          <w:szCs w:val="26"/>
        </w:rPr>
        <w:t>How do I feel after sharing personal information with others? (e.g., relieved, anxious, close, exposed)</w:t>
      </w:r>
    </w:p>
    <w:p w14:paraId="75DE7FC4"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33E02BCC">
          <v:rect id="_x0000_i1274" style="width:0;height:1.5pt" o:hralign="center" o:hrstd="t" o:hr="t" fillcolor="#a0a0a0" stroked="f"/>
        </w:pict>
      </w:r>
    </w:p>
    <w:p w14:paraId="73D8810E" w14:textId="77777777" w:rsidR="00421AE2" w:rsidRPr="00421AE2" w:rsidRDefault="00421AE2" w:rsidP="00421AE2">
      <w:pPr>
        <w:numPr>
          <w:ilvl w:val="0"/>
          <w:numId w:val="4"/>
        </w:numPr>
        <w:spacing w:line="276" w:lineRule="auto"/>
        <w:rPr>
          <w:rFonts w:ascii="Garamond" w:hAnsi="Garamond"/>
          <w:sz w:val="26"/>
          <w:szCs w:val="26"/>
        </w:rPr>
      </w:pPr>
      <w:r w:rsidRPr="00421AE2">
        <w:rPr>
          <w:rFonts w:ascii="Garamond" w:hAnsi="Garamond"/>
          <w:sz w:val="26"/>
          <w:szCs w:val="26"/>
        </w:rPr>
        <w:lastRenderedPageBreak/>
        <w:t>Are there certain topics or areas of my life that I prefer to keep private?</w:t>
      </w:r>
    </w:p>
    <w:p w14:paraId="53DBE3DB"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39FD0182">
          <v:rect id="_x0000_i1275" style="width:0;height:1.5pt" o:hralign="center" o:hrstd="t" o:hr="t" fillcolor="#a0a0a0" stroked="f"/>
        </w:pict>
      </w:r>
    </w:p>
    <w:p w14:paraId="35C12672"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3A2FAE3F">
          <v:rect id="_x0000_i1276" style="width:0;height:1.5pt" o:hralign="center" o:hrstd="t" o:hr="t" fillcolor="#a0a0a0" stroked="f"/>
        </w:pict>
      </w:r>
    </w:p>
    <w:p w14:paraId="4DECADBE"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2: Identifying Healthy Boundaries for Self-Disclosure</w:t>
      </w:r>
    </w:p>
    <w:p w14:paraId="0BD2330F"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Healthy boundaries are key to managing self-disclosure. Setting boundaries ensures that you share what feels appropriate while also protecting your emotional well-being. Reflecting on what feels too much or too little to share in different contexts will help you navigate self-disclosure with balance.</w:t>
      </w:r>
    </w:p>
    <w:p w14:paraId="19FD828B"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Reflection Questions:</w:t>
      </w:r>
    </w:p>
    <w:p w14:paraId="2D85DBE6" w14:textId="77777777" w:rsidR="00421AE2" w:rsidRPr="00421AE2" w:rsidRDefault="00421AE2" w:rsidP="00421AE2">
      <w:pPr>
        <w:numPr>
          <w:ilvl w:val="0"/>
          <w:numId w:val="5"/>
        </w:numPr>
        <w:spacing w:line="276" w:lineRule="auto"/>
        <w:rPr>
          <w:rFonts w:ascii="Garamond" w:hAnsi="Garamond"/>
          <w:sz w:val="26"/>
          <w:szCs w:val="26"/>
        </w:rPr>
      </w:pPr>
      <w:r w:rsidRPr="00421AE2">
        <w:rPr>
          <w:rFonts w:ascii="Garamond" w:hAnsi="Garamond"/>
          <w:sz w:val="26"/>
          <w:szCs w:val="26"/>
        </w:rPr>
        <w:t>How do I know when I’ve shared too much with someone?</w:t>
      </w:r>
    </w:p>
    <w:p w14:paraId="0351D263"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523C6E71">
          <v:rect id="_x0000_i1277" style="width:0;height:1.5pt" o:hralign="center" o:hrstd="t" o:hr="t" fillcolor="#a0a0a0" stroked="f"/>
        </w:pict>
      </w:r>
    </w:p>
    <w:p w14:paraId="7500CC8B" w14:textId="77777777" w:rsidR="00421AE2" w:rsidRPr="00421AE2" w:rsidRDefault="00421AE2" w:rsidP="00421AE2">
      <w:pPr>
        <w:numPr>
          <w:ilvl w:val="0"/>
          <w:numId w:val="6"/>
        </w:numPr>
        <w:spacing w:line="276" w:lineRule="auto"/>
        <w:rPr>
          <w:rFonts w:ascii="Garamond" w:hAnsi="Garamond"/>
          <w:sz w:val="26"/>
          <w:szCs w:val="26"/>
        </w:rPr>
      </w:pPr>
      <w:r w:rsidRPr="00421AE2">
        <w:rPr>
          <w:rFonts w:ascii="Garamond" w:hAnsi="Garamond"/>
          <w:sz w:val="26"/>
          <w:szCs w:val="26"/>
        </w:rPr>
        <w:t>How can I tell if I am comfortable with the level of disclosure in a relationship?</w:t>
      </w:r>
    </w:p>
    <w:p w14:paraId="3AB3F3A0"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7365D0CB">
          <v:rect id="_x0000_i1278" style="width:0;height:1.5pt" o:hralign="center" o:hrstd="t" o:hr="t" fillcolor="#a0a0a0" stroked="f"/>
        </w:pict>
      </w:r>
    </w:p>
    <w:p w14:paraId="249606BC" w14:textId="77777777" w:rsidR="00421AE2" w:rsidRPr="00421AE2" w:rsidRDefault="00421AE2" w:rsidP="00421AE2">
      <w:pPr>
        <w:numPr>
          <w:ilvl w:val="0"/>
          <w:numId w:val="7"/>
        </w:numPr>
        <w:spacing w:line="276" w:lineRule="auto"/>
        <w:rPr>
          <w:rFonts w:ascii="Garamond" w:hAnsi="Garamond"/>
          <w:sz w:val="26"/>
          <w:szCs w:val="26"/>
        </w:rPr>
      </w:pPr>
      <w:r w:rsidRPr="00421AE2">
        <w:rPr>
          <w:rFonts w:ascii="Garamond" w:hAnsi="Garamond"/>
          <w:sz w:val="26"/>
          <w:szCs w:val="26"/>
        </w:rPr>
        <w:t>In what situations or relationships do I feel the need to set boundaries around what I disclose?</w:t>
      </w:r>
    </w:p>
    <w:p w14:paraId="2A8D2A52"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24080398">
          <v:rect id="_x0000_i1279" style="width:0;height:1.5pt" o:hralign="center" o:hrstd="t" o:hr="t" fillcolor="#a0a0a0" stroked="f"/>
        </w:pict>
      </w:r>
    </w:p>
    <w:p w14:paraId="049D6555" w14:textId="77777777" w:rsidR="00421AE2" w:rsidRPr="00421AE2" w:rsidRDefault="00421AE2" w:rsidP="00421AE2">
      <w:pPr>
        <w:numPr>
          <w:ilvl w:val="0"/>
          <w:numId w:val="8"/>
        </w:numPr>
        <w:spacing w:line="276" w:lineRule="auto"/>
        <w:rPr>
          <w:rFonts w:ascii="Garamond" w:hAnsi="Garamond"/>
          <w:sz w:val="26"/>
          <w:szCs w:val="26"/>
        </w:rPr>
      </w:pPr>
      <w:r w:rsidRPr="00421AE2">
        <w:rPr>
          <w:rFonts w:ascii="Garamond" w:hAnsi="Garamond"/>
          <w:sz w:val="26"/>
          <w:szCs w:val="26"/>
        </w:rPr>
        <w:t>How can I establish clear boundaries around self-disclosure while still maintaining connection and trust?</w:t>
      </w:r>
    </w:p>
    <w:p w14:paraId="254523AE"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627E9DD5">
          <v:rect id="_x0000_i1280" style="width:0;height:1.5pt" o:hralign="center" o:hrstd="t" o:hr="t" fillcolor="#a0a0a0" stroked="f"/>
        </w:pict>
      </w:r>
    </w:p>
    <w:p w14:paraId="68768DB8"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2E79D663">
          <v:rect id="_x0000_i1281" style="width:0;height:1.5pt" o:hralign="center" o:hrstd="t" o:hr="t" fillcolor="#a0a0a0" stroked="f"/>
        </w:pict>
      </w:r>
    </w:p>
    <w:p w14:paraId="2727BEEF"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3: Building Trust Through Gradual Self-Disclosure</w:t>
      </w:r>
    </w:p>
    <w:p w14:paraId="3AD4B0AA" w14:textId="77777777" w:rsid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Building trust takes time. Self-disclosure should be gradual, allowing you to assess the trustworthiness of the other person. You don’t need to share everything all at once. Instead, self-disclosure can be a process that deepens over time as you build rapport and comfort with someone.</w:t>
      </w:r>
    </w:p>
    <w:p w14:paraId="19292B9B" w14:textId="77777777" w:rsidR="00EA5126" w:rsidRPr="00421AE2" w:rsidRDefault="00EA5126" w:rsidP="00421AE2">
      <w:pPr>
        <w:spacing w:line="276" w:lineRule="auto"/>
        <w:rPr>
          <w:rFonts w:ascii="Garamond" w:hAnsi="Garamond"/>
          <w:sz w:val="26"/>
          <w:szCs w:val="26"/>
        </w:rPr>
      </w:pPr>
    </w:p>
    <w:p w14:paraId="0C8A3B6F"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lastRenderedPageBreak/>
        <w:t>Reflection Questions:</w:t>
      </w:r>
    </w:p>
    <w:p w14:paraId="2E16C45A" w14:textId="77777777" w:rsidR="00421AE2" w:rsidRPr="00421AE2" w:rsidRDefault="00421AE2" w:rsidP="00421AE2">
      <w:pPr>
        <w:numPr>
          <w:ilvl w:val="0"/>
          <w:numId w:val="9"/>
        </w:numPr>
        <w:spacing w:line="276" w:lineRule="auto"/>
        <w:rPr>
          <w:rFonts w:ascii="Garamond" w:hAnsi="Garamond"/>
          <w:sz w:val="26"/>
          <w:szCs w:val="26"/>
        </w:rPr>
      </w:pPr>
      <w:r w:rsidRPr="00421AE2">
        <w:rPr>
          <w:rFonts w:ascii="Garamond" w:hAnsi="Garamond"/>
          <w:sz w:val="26"/>
          <w:szCs w:val="26"/>
        </w:rPr>
        <w:t>How have I built trust with others in the past? Was self-disclosure a part of that process?</w:t>
      </w:r>
    </w:p>
    <w:p w14:paraId="3A777EEC"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13225DEC">
          <v:rect id="_x0000_i1282" style="width:0;height:1.5pt" o:hralign="center" o:hrstd="t" o:hr="t" fillcolor="#a0a0a0" stroked="f"/>
        </w:pict>
      </w:r>
    </w:p>
    <w:p w14:paraId="154CEF7D" w14:textId="77777777" w:rsidR="00421AE2" w:rsidRPr="00421AE2" w:rsidRDefault="00421AE2" w:rsidP="00421AE2">
      <w:pPr>
        <w:numPr>
          <w:ilvl w:val="0"/>
          <w:numId w:val="10"/>
        </w:numPr>
        <w:spacing w:line="276" w:lineRule="auto"/>
        <w:rPr>
          <w:rFonts w:ascii="Garamond" w:hAnsi="Garamond"/>
          <w:sz w:val="26"/>
          <w:szCs w:val="26"/>
        </w:rPr>
      </w:pPr>
      <w:r w:rsidRPr="00421AE2">
        <w:rPr>
          <w:rFonts w:ascii="Garamond" w:hAnsi="Garamond"/>
          <w:sz w:val="26"/>
          <w:szCs w:val="26"/>
        </w:rPr>
        <w:t>In past relationships, did I tend to share personal information too quickly, or did I hold back?</w:t>
      </w:r>
    </w:p>
    <w:p w14:paraId="438C5A63"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2879E4ED">
          <v:rect id="_x0000_i1283" style="width:0;height:1.5pt" o:hralign="center" o:hrstd="t" o:hr="t" fillcolor="#a0a0a0" stroked="f"/>
        </w:pict>
      </w:r>
    </w:p>
    <w:p w14:paraId="7A7468D8" w14:textId="77777777" w:rsidR="00421AE2" w:rsidRPr="00421AE2" w:rsidRDefault="00421AE2" w:rsidP="00421AE2">
      <w:pPr>
        <w:numPr>
          <w:ilvl w:val="0"/>
          <w:numId w:val="11"/>
        </w:numPr>
        <w:spacing w:line="276" w:lineRule="auto"/>
        <w:rPr>
          <w:rFonts w:ascii="Garamond" w:hAnsi="Garamond"/>
          <w:sz w:val="26"/>
          <w:szCs w:val="26"/>
        </w:rPr>
      </w:pPr>
      <w:r w:rsidRPr="00421AE2">
        <w:rPr>
          <w:rFonts w:ascii="Garamond" w:hAnsi="Garamond"/>
          <w:sz w:val="26"/>
          <w:szCs w:val="26"/>
        </w:rPr>
        <w:t>How can I ensure that I pace my self-disclosure appropriately in new relationships?</w:t>
      </w:r>
    </w:p>
    <w:p w14:paraId="5EE72159"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675028CB">
          <v:rect id="_x0000_i1284" style="width:0;height:1.5pt" o:hralign="center" o:hrstd="t" o:hr="t" fillcolor="#a0a0a0" stroked="f"/>
        </w:pict>
      </w:r>
    </w:p>
    <w:p w14:paraId="63F74F56" w14:textId="77777777" w:rsidR="00421AE2" w:rsidRPr="00421AE2" w:rsidRDefault="00421AE2" w:rsidP="00421AE2">
      <w:pPr>
        <w:numPr>
          <w:ilvl w:val="0"/>
          <w:numId w:val="12"/>
        </w:numPr>
        <w:spacing w:line="276" w:lineRule="auto"/>
        <w:rPr>
          <w:rFonts w:ascii="Garamond" w:hAnsi="Garamond"/>
          <w:sz w:val="26"/>
          <w:szCs w:val="26"/>
        </w:rPr>
      </w:pPr>
      <w:r w:rsidRPr="00421AE2">
        <w:rPr>
          <w:rFonts w:ascii="Garamond" w:hAnsi="Garamond"/>
          <w:sz w:val="26"/>
          <w:szCs w:val="26"/>
        </w:rPr>
        <w:t>What signs do I look for in others that indicate they are trustworthy enough to disclose personal information?</w:t>
      </w:r>
    </w:p>
    <w:p w14:paraId="21AB87B0"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0939E5A4">
          <v:rect id="_x0000_i1285" style="width:0;height:1.5pt" o:hralign="center" o:hrstd="t" o:hr="t" fillcolor="#a0a0a0" stroked="f"/>
        </w:pict>
      </w:r>
    </w:p>
    <w:p w14:paraId="4C811E90"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0D2B7BA7">
          <v:rect id="_x0000_i1286" style="width:0;height:1.5pt" o:hralign="center" o:hrstd="t" o:hr="t" fillcolor="#a0a0a0" stroked="f"/>
        </w:pict>
      </w:r>
    </w:p>
    <w:p w14:paraId="107E59ED"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4: Exploring the Risks and Rewards of Self-Disclosure</w:t>
      </w:r>
    </w:p>
    <w:p w14:paraId="5A4C83E1"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Self-disclosure has both risks and rewards. The reward can be deeper connections and intimacy, but there can also be risks—such as feeling vulnerable, exposed, or misunderstood. This step will help you weigh the pros and cons of sharing personal information and help you decide when and with whom it’s safe to do so.</w:t>
      </w:r>
    </w:p>
    <w:p w14:paraId="446C4413"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Reflection Questions:</w:t>
      </w:r>
    </w:p>
    <w:p w14:paraId="087C77FB" w14:textId="77777777" w:rsidR="00421AE2" w:rsidRPr="00421AE2" w:rsidRDefault="00421AE2" w:rsidP="00421AE2">
      <w:pPr>
        <w:numPr>
          <w:ilvl w:val="0"/>
          <w:numId w:val="13"/>
        </w:numPr>
        <w:spacing w:line="276" w:lineRule="auto"/>
        <w:rPr>
          <w:rFonts w:ascii="Garamond" w:hAnsi="Garamond"/>
          <w:sz w:val="26"/>
          <w:szCs w:val="26"/>
        </w:rPr>
      </w:pPr>
      <w:r w:rsidRPr="00421AE2">
        <w:rPr>
          <w:rFonts w:ascii="Garamond" w:hAnsi="Garamond"/>
          <w:sz w:val="26"/>
          <w:szCs w:val="26"/>
        </w:rPr>
        <w:t>What rewards have I experienced from sharing personal information with others? (e.g., deeper connection, relief, support)</w:t>
      </w:r>
    </w:p>
    <w:p w14:paraId="2A137AF4"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58337C8D">
          <v:rect id="_x0000_i1287" style="width:0;height:1.5pt" o:hralign="center" o:hrstd="t" o:hr="t" fillcolor="#a0a0a0" stroked="f"/>
        </w:pict>
      </w:r>
    </w:p>
    <w:p w14:paraId="4860A0E8" w14:textId="77777777" w:rsidR="00421AE2" w:rsidRPr="00421AE2" w:rsidRDefault="00421AE2" w:rsidP="00421AE2">
      <w:pPr>
        <w:numPr>
          <w:ilvl w:val="0"/>
          <w:numId w:val="14"/>
        </w:numPr>
        <w:spacing w:line="276" w:lineRule="auto"/>
        <w:rPr>
          <w:rFonts w:ascii="Garamond" w:hAnsi="Garamond"/>
          <w:sz w:val="26"/>
          <w:szCs w:val="26"/>
        </w:rPr>
      </w:pPr>
      <w:r w:rsidRPr="00421AE2">
        <w:rPr>
          <w:rFonts w:ascii="Garamond" w:hAnsi="Garamond"/>
          <w:sz w:val="26"/>
          <w:szCs w:val="26"/>
        </w:rPr>
        <w:t>Have there been times when self-disclosure felt risky or led to negative consequences?</w:t>
      </w:r>
    </w:p>
    <w:p w14:paraId="3E09BBF3"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4A3E009E">
          <v:rect id="_x0000_i1288" style="width:0;height:1.5pt" o:hralign="center" o:hrstd="t" o:hr="t" fillcolor="#a0a0a0" stroked="f"/>
        </w:pict>
      </w:r>
    </w:p>
    <w:p w14:paraId="167C20B0" w14:textId="77777777" w:rsidR="00421AE2" w:rsidRPr="00421AE2" w:rsidRDefault="00421AE2" w:rsidP="00421AE2">
      <w:pPr>
        <w:numPr>
          <w:ilvl w:val="0"/>
          <w:numId w:val="15"/>
        </w:numPr>
        <w:spacing w:line="276" w:lineRule="auto"/>
        <w:rPr>
          <w:rFonts w:ascii="Garamond" w:hAnsi="Garamond"/>
          <w:sz w:val="26"/>
          <w:szCs w:val="26"/>
        </w:rPr>
      </w:pPr>
      <w:r w:rsidRPr="00421AE2">
        <w:rPr>
          <w:rFonts w:ascii="Garamond" w:hAnsi="Garamond"/>
          <w:sz w:val="26"/>
          <w:szCs w:val="26"/>
        </w:rPr>
        <w:t>How do I assess whether the potential reward of self-disclosure outweighs the risks?</w:t>
      </w:r>
    </w:p>
    <w:p w14:paraId="32FEB763"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47AA8D9B">
          <v:rect id="_x0000_i1289" style="width:0;height:1.5pt" o:hralign="center" o:hrstd="t" o:hr="t" fillcolor="#a0a0a0" stroked="f"/>
        </w:pict>
      </w:r>
    </w:p>
    <w:p w14:paraId="70CE1453" w14:textId="77777777" w:rsidR="00421AE2" w:rsidRPr="00421AE2" w:rsidRDefault="00421AE2" w:rsidP="00421AE2">
      <w:pPr>
        <w:numPr>
          <w:ilvl w:val="0"/>
          <w:numId w:val="16"/>
        </w:numPr>
        <w:spacing w:line="276" w:lineRule="auto"/>
        <w:rPr>
          <w:rFonts w:ascii="Garamond" w:hAnsi="Garamond"/>
          <w:sz w:val="26"/>
          <w:szCs w:val="26"/>
        </w:rPr>
      </w:pPr>
      <w:r w:rsidRPr="00421AE2">
        <w:rPr>
          <w:rFonts w:ascii="Garamond" w:hAnsi="Garamond"/>
          <w:sz w:val="26"/>
          <w:szCs w:val="26"/>
        </w:rPr>
        <w:lastRenderedPageBreak/>
        <w:t>What steps can I take to reduce the risks of self-disclosure while still reaping the rewards?</w:t>
      </w:r>
    </w:p>
    <w:p w14:paraId="2CEE994F"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750755D6">
          <v:rect id="_x0000_i1290" style="width:0;height:1.5pt" o:hralign="center" o:hrstd="t" o:hr="t" fillcolor="#a0a0a0" stroked="f"/>
        </w:pict>
      </w:r>
    </w:p>
    <w:p w14:paraId="587C2791"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3574ED7A">
          <v:rect id="_x0000_i1291" style="width:0;height:1.5pt" o:hralign="center" o:hrstd="t" o:hr="t" fillcolor="#a0a0a0" stroked="f"/>
        </w:pict>
      </w:r>
    </w:p>
    <w:p w14:paraId="2E06C489"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5: Understanding the Context of Self-Disclosure</w:t>
      </w:r>
    </w:p>
    <w:p w14:paraId="54AE93F6"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The context in which you share personal information is just as important as what you share. Self-disclosure in different settings (e.g., work, family, romantic relationships, friendships) may require different approaches. Reflecting on the context will help you decide what’s appropriate to share and when.</w:t>
      </w:r>
    </w:p>
    <w:p w14:paraId="486F1630"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Reflection Questions:</w:t>
      </w:r>
    </w:p>
    <w:p w14:paraId="68B316C3" w14:textId="77777777" w:rsidR="00421AE2" w:rsidRPr="00421AE2" w:rsidRDefault="00421AE2" w:rsidP="00421AE2">
      <w:pPr>
        <w:numPr>
          <w:ilvl w:val="0"/>
          <w:numId w:val="17"/>
        </w:numPr>
        <w:spacing w:line="276" w:lineRule="auto"/>
        <w:rPr>
          <w:rFonts w:ascii="Garamond" w:hAnsi="Garamond"/>
          <w:sz w:val="26"/>
          <w:szCs w:val="26"/>
        </w:rPr>
      </w:pPr>
      <w:r w:rsidRPr="00421AE2">
        <w:rPr>
          <w:rFonts w:ascii="Garamond" w:hAnsi="Garamond"/>
          <w:sz w:val="26"/>
          <w:szCs w:val="26"/>
        </w:rPr>
        <w:t>In what types of relationships (e.g., romantic, familial, professional, or friendships) am I more open with self-disclosure?</w:t>
      </w:r>
    </w:p>
    <w:p w14:paraId="397D2330"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61C7292D">
          <v:rect id="_x0000_i1292" style="width:0;height:1.5pt" o:hralign="center" o:hrstd="t" o:hr="t" fillcolor="#a0a0a0" stroked="f"/>
        </w:pict>
      </w:r>
    </w:p>
    <w:p w14:paraId="10BBB4F1" w14:textId="77777777" w:rsidR="00421AE2" w:rsidRPr="00421AE2" w:rsidRDefault="00421AE2" w:rsidP="00421AE2">
      <w:pPr>
        <w:numPr>
          <w:ilvl w:val="0"/>
          <w:numId w:val="18"/>
        </w:numPr>
        <w:spacing w:line="276" w:lineRule="auto"/>
        <w:rPr>
          <w:rFonts w:ascii="Garamond" w:hAnsi="Garamond"/>
          <w:sz w:val="26"/>
          <w:szCs w:val="26"/>
        </w:rPr>
      </w:pPr>
      <w:r w:rsidRPr="00421AE2">
        <w:rPr>
          <w:rFonts w:ascii="Garamond" w:hAnsi="Garamond"/>
          <w:sz w:val="26"/>
          <w:szCs w:val="26"/>
        </w:rPr>
        <w:t>How does the context of a relationship (e.g., public vs. private, casual vs. serious) influence what I disclose?</w:t>
      </w:r>
    </w:p>
    <w:p w14:paraId="0C19467D"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3083849B">
          <v:rect id="_x0000_i1293" style="width:0;height:1.5pt" o:hralign="center" o:hrstd="t" o:hr="t" fillcolor="#a0a0a0" stroked="f"/>
        </w:pict>
      </w:r>
    </w:p>
    <w:p w14:paraId="40B1E115" w14:textId="77777777" w:rsidR="00421AE2" w:rsidRPr="00421AE2" w:rsidRDefault="00421AE2" w:rsidP="00421AE2">
      <w:pPr>
        <w:numPr>
          <w:ilvl w:val="0"/>
          <w:numId w:val="19"/>
        </w:numPr>
        <w:spacing w:line="276" w:lineRule="auto"/>
        <w:rPr>
          <w:rFonts w:ascii="Garamond" w:hAnsi="Garamond"/>
          <w:sz w:val="26"/>
          <w:szCs w:val="26"/>
        </w:rPr>
      </w:pPr>
      <w:r w:rsidRPr="00421AE2">
        <w:rPr>
          <w:rFonts w:ascii="Garamond" w:hAnsi="Garamond"/>
          <w:sz w:val="26"/>
          <w:szCs w:val="26"/>
        </w:rPr>
        <w:t>Are there specific situations where I feel more comfortable disclosing personal information?</w:t>
      </w:r>
    </w:p>
    <w:p w14:paraId="0314BAE6"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4082FF4E">
          <v:rect id="_x0000_i1294" style="width:0;height:1.5pt" o:hralign="center" o:hrstd="t" o:hr="t" fillcolor="#a0a0a0" stroked="f"/>
        </w:pict>
      </w:r>
    </w:p>
    <w:p w14:paraId="4D52BBFB" w14:textId="77777777" w:rsidR="00421AE2" w:rsidRPr="00421AE2" w:rsidRDefault="00421AE2" w:rsidP="00421AE2">
      <w:pPr>
        <w:numPr>
          <w:ilvl w:val="0"/>
          <w:numId w:val="20"/>
        </w:numPr>
        <w:spacing w:line="276" w:lineRule="auto"/>
        <w:rPr>
          <w:rFonts w:ascii="Garamond" w:hAnsi="Garamond"/>
          <w:sz w:val="26"/>
          <w:szCs w:val="26"/>
        </w:rPr>
      </w:pPr>
      <w:r w:rsidRPr="00421AE2">
        <w:rPr>
          <w:rFonts w:ascii="Garamond" w:hAnsi="Garamond"/>
          <w:sz w:val="26"/>
          <w:szCs w:val="26"/>
        </w:rPr>
        <w:t>How can I be mindful of the context when deciding what to share?</w:t>
      </w:r>
    </w:p>
    <w:p w14:paraId="7A026F63"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7C893ABC">
          <v:rect id="_x0000_i1295" style="width:0;height:1.5pt" o:hralign="center" o:hrstd="t" o:hr="t" fillcolor="#a0a0a0" stroked="f"/>
        </w:pict>
      </w:r>
    </w:p>
    <w:p w14:paraId="4A782CB0"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379F319D">
          <v:rect id="_x0000_i1296" style="width:0;height:1.5pt" o:hralign="center" o:hrstd="t" o:hr="t" fillcolor="#a0a0a0" stroked="f"/>
        </w:pict>
      </w:r>
    </w:p>
    <w:p w14:paraId="7F57425C"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6: Exploring Your Needs for Social Connection</w:t>
      </w:r>
    </w:p>
    <w:p w14:paraId="5199CF3D"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Self-disclosure often stems from a need for connection. Understanding your own need for connection and intimacy can help you determine when self-disclosure is essential for fostering deeper relationships. Reflecting on your connection needs can guide you in striking the right balance.</w:t>
      </w:r>
    </w:p>
    <w:p w14:paraId="14B02EE7"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lastRenderedPageBreak/>
        <w:t>Reflection Questions:</w:t>
      </w:r>
    </w:p>
    <w:p w14:paraId="4604224B" w14:textId="77777777" w:rsidR="00421AE2" w:rsidRPr="00421AE2" w:rsidRDefault="00421AE2" w:rsidP="00421AE2">
      <w:pPr>
        <w:numPr>
          <w:ilvl w:val="0"/>
          <w:numId w:val="21"/>
        </w:numPr>
        <w:spacing w:line="276" w:lineRule="auto"/>
        <w:rPr>
          <w:rFonts w:ascii="Garamond" w:hAnsi="Garamond"/>
          <w:sz w:val="26"/>
          <w:szCs w:val="26"/>
        </w:rPr>
      </w:pPr>
      <w:r w:rsidRPr="00421AE2">
        <w:rPr>
          <w:rFonts w:ascii="Garamond" w:hAnsi="Garamond"/>
          <w:sz w:val="26"/>
          <w:szCs w:val="26"/>
        </w:rPr>
        <w:t>How do I typically seek connection with others? Is self-disclosure part of that process?</w:t>
      </w:r>
    </w:p>
    <w:p w14:paraId="27A470F0"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713F1C7D">
          <v:rect id="_x0000_i1297" style="width:0;height:1.5pt" o:hralign="center" o:hrstd="t" o:hr="t" fillcolor="#a0a0a0" stroked="f"/>
        </w:pict>
      </w:r>
    </w:p>
    <w:p w14:paraId="6A8D6AEC" w14:textId="77777777" w:rsidR="00421AE2" w:rsidRPr="00421AE2" w:rsidRDefault="00421AE2" w:rsidP="00421AE2">
      <w:pPr>
        <w:numPr>
          <w:ilvl w:val="0"/>
          <w:numId w:val="22"/>
        </w:numPr>
        <w:spacing w:line="276" w:lineRule="auto"/>
        <w:rPr>
          <w:rFonts w:ascii="Garamond" w:hAnsi="Garamond"/>
          <w:sz w:val="26"/>
          <w:szCs w:val="26"/>
        </w:rPr>
      </w:pPr>
      <w:r w:rsidRPr="00421AE2">
        <w:rPr>
          <w:rFonts w:ascii="Garamond" w:hAnsi="Garamond"/>
          <w:sz w:val="26"/>
          <w:szCs w:val="26"/>
        </w:rPr>
        <w:t>What role does self-disclosure play in my relationships—does it help me feel closer or more connected?</w:t>
      </w:r>
    </w:p>
    <w:p w14:paraId="4E4BC15E"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1D34DA0E">
          <v:rect id="_x0000_i1298" style="width:0;height:1.5pt" o:hralign="center" o:hrstd="t" o:hr="t" fillcolor="#a0a0a0" stroked="f"/>
        </w:pict>
      </w:r>
    </w:p>
    <w:p w14:paraId="4B4600A0" w14:textId="77777777" w:rsidR="00421AE2" w:rsidRPr="00421AE2" w:rsidRDefault="00421AE2" w:rsidP="00421AE2">
      <w:pPr>
        <w:numPr>
          <w:ilvl w:val="0"/>
          <w:numId w:val="23"/>
        </w:numPr>
        <w:spacing w:line="276" w:lineRule="auto"/>
        <w:rPr>
          <w:rFonts w:ascii="Garamond" w:hAnsi="Garamond"/>
          <w:sz w:val="26"/>
          <w:szCs w:val="26"/>
        </w:rPr>
      </w:pPr>
      <w:r w:rsidRPr="00421AE2">
        <w:rPr>
          <w:rFonts w:ascii="Garamond" w:hAnsi="Garamond"/>
          <w:sz w:val="26"/>
          <w:szCs w:val="26"/>
        </w:rPr>
        <w:t>How do I know when I am ready to deepen a relationship through self-disclosure?</w:t>
      </w:r>
    </w:p>
    <w:p w14:paraId="5792CCEB"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0F9DFB45">
          <v:rect id="_x0000_i1299" style="width:0;height:1.5pt" o:hralign="center" o:hrstd="t" o:hr="t" fillcolor="#a0a0a0" stroked="f"/>
        </w:pict>
      </w:r>
    </w:p>
    <w:p w14:paraId="35CC488F" w14:textId="77777777" w:rsidR="00421AE2" w:rsidRPr="00421AE2" w:rsidRDefault="00421AE2" w:rsidP="00421AE2">
      <w:pPr>
        <w:numPr>
          <w:ilvl w:val="0"/>
          <w:numId w:val="24"/>
        </w:numPr>
        <w:spacing w:line="276" w:lineRule="auto"/>
        <w:rPr>
          <w:rFonts w:ascii="Garamond" w:hAnsi="Garamond"/>
          <w:sz w:val="26"/>
          <w:szCs w:val="26"/>
        </w:rPr>
      </w:pPr>
      <w:r w:rsidRPr="00421AE2">
        <w:rPr>
          <w:rFonts w:ascii="Garamond" w:hAnsi="Garamond"/>
          <w:sz w:val="26"/>
          <w:szCs w:val="26"/>
        </w:rPr>
        <w:t>What do I need from a relationship to feel emotionally safe enough to share personal information?</w:t>
      </w:r>
    </w:p>
    <w:p w14:paraId="79087315"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3ABD31AD">
          <v:rect id="_x0000_i1300" style="width:0;height:1.5pt" o:hralign="center" o:hrstd="t" o:hr="t" fillcolor="#a0a0a0" stroked="f"/>
        </w:pict>
      </w:r>
    </w:p>
    <w:p w14:paraId="5433E45D"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072788C0">
          <v:rect id="_x0000_i1301" style="width:0;height:1.5pt" o:hralign="center" o:hrstd="t" o:hr="t" fillcolor="#a0a0a0" stroked="f"/>
        </w:pict>
      </w:r>
    </w:p>
    <w:p w14:paraId="65CCA7D0"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7: Evaluating Healthy Relationships for Self-Disclosure</w:t>
      </w:r>
    </w:p>
    <w:p w14:paraId="774EC335"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 xml:space="preserve">Not all relationships are equally safe or supportive. Understanding the dynamics of each relationship will help you decide </w:t>
      </w:r>
      <w:proofErr w:type="gramStart"/>
      <w:r w:rsidRPr="00421AE2">
        <w:rPr>
          <w:rFonts w:ascii="Garamond" w:hAnsi="Garamond"/>
          <w:sz w:val="26"/>
          <w:szCs w:val="26"/>
        </w:rPr>
        <w:t>whether or not</w:t>
      </w:r>
      <w:proofErr w:type="gramEnd"/>
      <w:r w:rsidRPr="00421AE2">
        <w:rPr>
          <w:rFonts w:ascii="Garamond" w:hAnsi="Garamond"/>
          <w:sz w:val="26"/>
          <w:szCs w:val="26"/>
        </w:rPr>
        <w:t xml:space="preserve"> to disclose personal information. Evaluating the health of your relationships will allow you to make informed decisions about self-disclosure.</w:t>
      </w:r>
    </w:p>
    <w:p w14:paraId="23A3B0A2"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Reflection Questions:</w:t>
      </w:r>
    </w:p>
    <w:p w14:paraId="59BBEB60" w14:textId="77777777" w:rsidR="00421AE2" w:rsidRPr="00421AE2" w:rsidRDefault="00421AE2" w:rsidP="00421AE2">
      <w:pPr>
        <w:numPr>
          <w:ilvl w:val="0"/>
          <w:numId w:val="25"/>
        </w:numPr>
        <w:spacing w:line="276" w:lineRule="auto"/>
        <w:rPr>
          <w:rFonts w:ascii="Garamond" w:hAnsi="Garamond"/>
          <w:sz w:val="26"/>
          <w:szCs w:val="26"/>
        </w:rPr>
      </w:pPr>
      <w:r w:rsidRPr="00421AE2">
        <w:rPr>
          <w:rFonts w:ascii="Garamond" w:hAnsi="Garamond"/>
          <w:sz w:val="26"/>
          <w:szCs w:val="26"/>
        </w:rPr>
        <w:t>How would I evaluate the health of my current relationships in terms of trust, safety, and respect?</w:t>
      </w:r>
    </w:p>
    <w:p w14:paraId="1941A861"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12B5EB7E">
          <v:rect id="_x0000_i1302" style="width:0;height:1.5pt" o:hralign="center" o:hrstd="t" o:hr="t" fillcolor="#a0a0a0" stroked="f"/>
        </w:pict>
      </w:r>
    </w:p>
    <w:p w14:paraId="06E5574D" w14:textId="77777777" w:rsidR="00421AE2" w:rsidRPr="00421AE2" w:rsidRDefault="00421AE2" w:rsidP="00421AE2">
      <w:pPr>
        <w:numPr>
          <w:ilvl w:val="0"/>
          <w:numId w:val="26"/>
        </w:numPr>
        <w:spacing w:line="276" w:lineRule="auto"/>
        <w:rPr>
          <w:rFonts w:ascii="Garamond" w:hAnsi="Garamond"/>
          <w:sz w:val="26"/>
          <w:szCs w:val="26"/>
        </w:rPr>
      </w:pPr>
      <w:r w:rsidRPr="00421AE2">
        <w:rPr>
          <w:rFonts w:ascii="Garamond" w:hAnsi="Garamond"/>
          <w:sz w:val="26"/>
          <w:szCs w:val="26"/>
        </w:rPr>
        <w:t>Which relationships do I feel most comfortable disclosing personal information in?</w:t>
      </w:r>
    </w:p>
    <w:p w14:paraId="2752D215"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68180E06">
          <v:rect id="_x0000_i1303" style="width:0;height:1.5pt" o:hralign="center" o:hrstd="t" o:hr="t" fillcolor="#a0a0a0" stroked="f"/>
        </w:pict>
      </w:r>
    </w:p>
    <w:p w14:paraId="2F523071" w14:textId="77777777" w:rsidR="00421AE2" w:rsidRPr="00421AE2" w:rsidRDefault="00421AE2" w:rsidP="00421AE2">
      <w:pPr>
        <w:numPr>
          <w:ilvl w:val="0"/>
          <w:numId w:val="27"/>
        </w:numPr>
        <w:spacing w:line="276" w:lineRule="auto"/>
        <w:rPr>
          <w:rFonts w:ascii="Garamond" w:hAnsi="Garamond"/>
          <w:sz w:val="26"/>
          <w:szCs w:val="26"/>
        </w:rPr>
      </w:pPr>
      <w:r w:rsidRPr="00421AE2">
        <w:rPr>
          <w:rFonts w:ascii="Garamond" w:hAnsi="Garamond"/>
          <w:sz w:val="26"/>
          <w:szCs w:val="26"/>
        </w:rPr>
        <w:t>How can I identify whether a relationship is healthy enough for me to share personal information?</w:t>
      </w:r>
    </w:p>
    <w:p w14:paraId="7F193D75"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7DDEE06E">
          <v:rect id="_x0000_i1304" style="width:0;height:1.5pt" o:hralign="center" o:hrstd="t" o:hr="t" fillcolor="#a0a0a0" stroked="f"/>
        </w:pict>
      </w:r>
    </w:p>
    <w:p w14:paraId="0657AC9D" w14:textId="77777777" w:rsidR="00421AE2" w:rsidRPr="00421AE2" w:rsidRDefault="00421AE2" w:rsidP="00421AE2">
      <w:pPr>
        <w:numPr>
          <w:ilvl w:val="0"/>
          <w:numId w:val="28"/>
        </w:numPr>
        <w:spacing w:line="276" w:lineRule="auto"/>
        <w:rPr>
          <w:rFonts w:ascii="Garamond" w:hAnsi="Garamond"/>
          <w:sz w:val="26"/>
          <w:szCs w:val="26"/>
        </w:rPr>
      </w:pPr>
      <w:r w:rsidRPr="00421AE2">
        <w:rPr>
          <w:rFonts w:ascii="Garamond" w:hAnsi="Garamond"/>
          <w:sz w:val="26"/>
          <w:szCs w:val="26"/>
        </w:rPr>
        <w:lastRenderedPageBreak/>
        <w:t>What qualities or behaviors in others make me feel safe and supported when disclosing information?</w:t>
      </w:r>
    </w:p>
    <w:p w14:paraId="6C85C74B"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6A54DD82">
          <v:rect id="_x0000_i1305" style="width:0;height:1.5pt" o:hralign="center" o:hrstd="t" o:hr="t" fillcolor="#a0a0a0" stroked="f"/>
        </w:pict>
      </w:r>
    </w:p>
    <w:p w14:paraId="633B744A"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54C2C6AD">
          <v:rect id="_x0000_i1306" style="width:0;height:1.5pt" o:hralign="center" o:hrstd="t" o:hr="t" fillcolor="#a0a0a0" stroked="f"/>
        </w:pict>
      </w:r>
    </w:p>
    <w:p w14:paraId="7AE93862" w14:textId="77777777" w:rsidR="00421AE2" w:rsidRPr="00421AE2" w:rsidRDefault="00421AE2" w:rsidP="00421AE2">
      <w:pPr>
        <w:spacing w:line="276" w:lineRule="auto"/>
        <w:rPr>
          <w:rFonts w:ascii="Garamond" w:hAnsi="Garamond"/>
          <w:b/>
          <w:bCs/>
          <w:sz w:val="26"/>
          <w:szCs w:val="26"/>
        </w:rPr>
      </w:pPr>
      <w:r w:rsidRPr="00421AE2">
        <w:rPr>
          <w:rFonts w:ascii="Garamond" w:hAnsi="Garamond"/>
          <w:b/>
          <w:bCs/>
          <w:sz w:val="26"/>
          <w:szCs w:val="26"/>
        </w:rPr>
        <w:t>Step 8: Action Plan for Balancing Self-Disclosure and Boundaries</w:t>
      </w:r>
    </w:p>
    <w:p w14:paraId="60251151"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Guidance:</w:t>
      </w:r>
      <w:r w:rsidRPr="00421AE2">
        <w:rPr>
          <w:rFonts w:ascii="Garamond" w:hAnsi="Garamond"/>
          <w:sz w:val="26"/>
          <w:szCs w:val="26"/>
        </w:rPr>
        <w:br/>
        <w:t>Now that you’ve reflected on your comfort level, boundaries, and relationship dynamics, create an action plan to help you find the right balance between self-disclosure and protecting your emotional well-being. Use the insights from the previous steps to take intentional actions in your relationships.</w:t>
      </w:r>
    </w:p>
    <w:p w14:paraId="09164B3D" w14:textId="77777777" w:rsidR="00421AE2" w:rsidRPr="00421AE2" w:rsidRDefault="00421AE2" w:rsidP="00421AE2">
      <w:pPr>
        <w:spacing w:line="276" w:lineRule="auto"/>
        <w:rPr>
          <w:rFonts w:ascii="Garamond" w:hAnsi="Garamond"/>
          <w:sz w:val="26"/>
          <w:szCs w:val="26"/>
        </w:rPr>
      </w:pPr>
      <w:r w:rsidRPr="00421AE2">
        <w:rPr>
          <w:rFonts w:ascii="Garamond" w:hAnsi="Garamond"/>
          <w:b/>
          <w:bCs/>
          <w:sz w:val="26"/>
          <w:szCs w:val="26"/>
        </w:rPr>
        <w:t>Reflection Questions:</w:t>
      </w:r>
    </w:p>
    <w:p w14:paraId="37510B79" w14:textId="77777777" w:rsidR="00421AE2" w:rsidRPr="00421AE2" w:rsidRDefault="00421AE2" w:rsidP="00421AE2">
      <w:pPr>
        <w:numPr>
          <w:ilvl w:val="0"/>
          <w:numId w:val="29"/>
        </w:numPr>
        <w:spacing w:line="276" w:lineRule="auto"/>
        <w:rPr>
          <w:rFonts w:ascii="Garamond" w:hAnsi="Garamond"/>
          <w:sz w:val="26"/>
          <w:szCs w:val="26"/>
        </w:rPr>
      </w:pPr>
      <w:r w:rsidRPr="00421AE2">
        <w:rPr>
          <w:rFonts w:ascii="Garamond" w:hAnsi="Garamond"/>
          <w:sz w:val="26"/>
          <w:szCs w:val="26"/>
        </w:rPr>
        <w:t>How will I approach self-disclosure in future relationships to ensure balance and emotional safety?</w:t>
      </w:r>
    </w:p>
    <w:p w14:paraId="3B31F028"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4F4CBDC1">
          <v:rect id="_x0000_i1307" style="width:0;height:1.5pt" o:hralign="center" o:hrstd="t" o:hr="t" fillcolor="#a0a0a0" stroked="f"/>
        </w:pict>
      </w:r>
    </w:p>
    <w:p w14:paraId="05D70826" w14:textId="77777777" w:rsidR="00421AE2" w:rsidRPr="00421AE2" w:rsidRDefault="00421AE2" w:rsidP="00421AE2">
      <w:pPr>
        <w:numPr>
          <w:ilvl w:val="0"/>
          <w:numId w:val="30"/>
        </w:numPr>
        <w:spacing w:line="276" w:lineRule="auto"/>
        <w:rPr>
          <w:rFonts w:ascii="Garamond" w:hAnsi="Garamond"/>
          <w:sz w:val="26"/>
          <w:szCs w:val="26"/>
        </w:rPr>
      </w:pPr>
      <w:r w:rsidRPr="00421AE2">
        <w:rPr>
          <w:rFonts w:ascii="Garamond" w:hAnsi="Garamond"/>
          <w:sz w:val="26"/>
          <w:szCs w:val="26"/>
        </w:rPr>
        <w:t>What boundaries can I put in place to protect myself from oversharing or feeling vulnerable?</w:t>
      </w:r>
    </w:p>
    <w:p w14:paraId="25605693"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4E1865F6">
          <v:rect id="_x0000_i1308" style="width:0;height:1.5pt" o:hralign="center" o:hrstd="t" o:hr="t" fillcolor="#a0a0a0" stroked="f"/>
        </w:pict>
      </w:r>
    </w:p>
    <w:p w14:paraId="7BE604CA" w14:textId="77777777" w:rsidR="00421AE2" w:rsidRPr="00421AE2" w:rsidRDefault="00421AE2" w:rsidP="00421AE2">
      <w:pPr>
        <w:numPr>
          <w:ilvl w:val="0"/>
          <w:numId w:val="31"/>
        </w:numPr>
        <w:spacing w:line="276" w:lineRule="auto"/>
        <w:rPr>
          <w:rFonts w:ascii="Garamond" w:hAnsi="Garamond"/>
          <w:sz w:val="26"/>
          <w:szCs w:val="26"/>
        </w:rPr>
      </w:pPr>
      <w:r w:rsidRPr="00421AE2">
        <w:rPr>
          <w:rFonts w:ascii="Garamond" w:hAnsi="Garamond"/>
          <w:sz w:val="26"/>
          <w:szCs w:val="26"/>
        </w:rPr>
        <w:t>How can I communicate my boundaries around self-disclosure to others in a respectful and clear way?</w:t>
      </w:r>
    </w:p>
    <w:p w14:paraId="4252ACD9"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190C67D6">
          <v:rect id="_x0000_i1309" style="width:0;height:1.5pt" o:hralign="center" o:hrstd="t" o:hr="t" fillcolor="#a0a0a0" stroked="f"/>
        </w:pict>
      </w:r>
    </w:p>
    <w:p w14:paraId="78BDD739" w14:textId="77777777" w:rsidR="00421AE2" w:rsidRPr="00421AE2" w:rsidRDefault="00421AE2" w:rsidP="00421AE2">
      <w:pPr>
        <w:numPr>
          <w:ilvl w:val="0"/>
          <w:numId w:val="32"/>
        </w:numPr>
        <w:spacing w:line="276" w:lineRule="auto"/>
        <w:rPr>
          <w:rFonts w:ascii="Garamond" w:hAnsi="Garamond"/>
          <w:sz w:val="26"/>
          <w:szCs w:val="26"/>
        </w:rPr>
      </w:pPr>
      <w:r w:rsidRPr="00421AE2">
        <w:rPr>
          <w:rFonts w:ascii="Garamond" w:hAnsi="Garamond"/>
          <w:sz w:val="26"/>
          <w:szCs w:val="26"/>
        </w:rPr>
        <w:t>What small, gradual steps can I take to deepen relationships through self-disclosure without overexposing myself?</w:t>
      </w:r>
    </w:p>
    <w:p w14:paraId="25F6901B"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0BF82B93">
          <v:rect id="_x0000_i1310" style="width:0;height:1.5pt" o:hralign="center" o:hrstd="t" o:hr="t" fillcolor="#a0a0a0" stroked="f"/>
        </w:pict>
      </w:r>
    </w:p>
    <w:p w14:paraId="7F0332F2" w14:textId="77777777" w:rsidR="00421AE2" w:rsidRPr="00421AE2" w:rsidRDefault="00421AE2" w:rsidP="00421AE2">
      <w:pPr>
        <w:spacing w:line="276" w:lineRule="auto"/>
        <w:rPr>
          <w:rFonts w:ascii="Garamond" w:hAnsi="Garamond"/>
          <w:sz w:val="26"/>
          <w:szCs w:val="26"/>
        </w:rPr>
      </w:pPr>
      <w:r w:rsidRPr="00421AE2">
        <w:rPr>
          <w:rFonts w:ascii="Garamond" w:hAnsi="Garamond"/>
          <w:sz w:val="26"/>
          <w:szCs w:val="26"/>
        </w:rPr>
        <w:pict w14:anchorId="4AAC6E09">
          <v:rect id="_x0000_i1311" style="width:0;height:1.5pt" o:hralign="center" o:hrstd="t" o:hr="t" fillcolor="#a0a0a0" stroked="f"/>
        </w:pict>
      </w:r>
    </w:p>
    <w:p w14:paraId="0A3869AA" w14:textId="77777777" w:rsidR="00CD2819" w:rsidRPr="00421AE2" w:rsidRDefault="00CD2819" w:rsidP="00421AE2">
      <w:pPr>
        <w:spacing w:line="276" w:lineRule="auto"/>
        <w:rPr>
          <w:rFonts w:ascii="Garamond" w:hAnsi="Garamond"/>
          <w:sz w:val="26"/>
          <w:szCs w:val="26"/>
        </w:rPr>
      </w:pPr>
    </w:p>
    <w:sectPr w:rsidR="00CD2819" w:rsidRPr="00421AE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9B596" w14:textId="77777777" w:rsidR="00B05152" w:rsidRDefault="00B05152" w:rsidP="00421AE2">
      <w:pPr>
        <w:spacing w:after="0" w:line="240" w:lineRule="auto"/>
      </w:pPr>
      <w:r>
        <w:separator/>
      </w:r>
    </w:p>
  </w:endnote>
  <w:endnote w:type="continuationSeparator" w:id="0">
    <w:p w14:paraId="15EF71FF" w14:textId="77777777" w:rsidR="00B05152" w:rsidRDefault="00B05152" w:rsidP="0042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FE23" w14:textId="77777777" w:rsidR="00421AE2" w:rsidRDefault="00421AE2" w:rsidP="00421AE2">
    <w:pPr>
      <w:pStyle w:val="Footer"/>
      <w:jc w:val="center"/>
    </w:pPr>
    <w:r>
      <w:t>Dr. Benjamin Tranquil</w:t>
    </w:r>
  </w:p>
  <w:p w14:paraId="012026D0" w14:textId="77777777" w:rsidR="00421AE2" w:rsidRDefault="00421AE2" w:rsidP="00421AE2">
    <w:pPr>
      <w:pStyle w:val="Footer"/>
      <w:jc w:val="center"/>
    </w:pPr>
    <w:r>
      <w:t>Onlinetranquility.ca</w:t>
    </w:r>
  </w:p>
  <w:p w14:paraId="5A3E8ED6" w14:textId="77777777" w:rsidR="00421AE2" w:rsidRDefault="0042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79867" w14:textId="77777777" w:rsidR="00B05152" w:rsidRDefault="00B05152" w:rsidP="00421AE2">
      <w:pPr>
        <w:spacing w:after="0" w:line="240" w:lineRule="auto"/>
      </w:pPr>
      <w:r>
        <w:separator/>
      </w:r>
    </w:p>
  </w:footnote>
  <w:footnote w:type="continuationSeparator" w:id="0">
    <w:p w14:paraId="7ABE4520" w14:textId="77777777" w:rsidR="00B05152" w:rsidRDefault="00B05152" w:rsidP="0042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3604" w14:textId="77777777" w:rsidR="00421AE2" w:rsidRDefault="00421AE2" w:rsidP="00421AE2">
    <w:pPr>
      <w:pStyle w:val="Header"/>
      <w:jc w:val="center"/>
    </w:pPr>
    <w:r>
      <w:rPr>
        <w:noProof/>
      </w:rPr>
      <w:drawing>
        <wp:inline distT="0" distB="0" distL="0" distR="0" wp14:anchorId="7703D323" wp14:editId="68C7E072">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E26F14C" w14:textId="77777777" w:rsidR="00421AE2" w:rsidRDefault="00421AE2" w:rsidP="00421AE2">
    <w:pPr>
      <w:pStyle w:val="Header"/>
      <w:jc w:val="center"/>
    </w:pPr>
    <w:r>
      <w:t>Online Tranquility</w:t>
    </w:r>
  </w:p>
  <w:p w14:paraId="040956EE" w14:textId="77777777" w:rsidR="00421AE2" w:rsidRDefault="0042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767D"/>
    <w:multiLevelType w:val="multilevel"/>
    <w:tmpl w:val="F8E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6349"/>
    <w:multiLevelType w:val="multilevel"/>
    <w:tmpl w:val="6FB2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D3E03"/>
    <w:multiLevelType w:val="multilevel"/>
    <w:tmpl w:val="5BD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D020F"/>
    <w:multiLevelType w:val="multilevel"/>
    <w:tmpl w:val="497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E300C"/>
    <w:multiLevelType w:val="multilevel"/>
    <w:tmpl w:val="1492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A3562"/>
    <w:multiLevelType w:val="multilevel"/>
    <w:tmpl w:val="5F30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47ABC"/>
    <w:multiLevelType w:val="multilevel"/>
    <w:tmpl w:val="B732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96744"/>
    <w:multiLevelType w:val="multilevel"/>
    <w:tmpl w:val="E8C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7680E"/>
    <w:multiLevelType w:val="multilevel"/>
    <w:tmpl w:val="57F4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612A6"/>
    <w:multiLevelType w:val="multilevel"/>
    <w:tmpl w:val="1E8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5181E"/>
    <w:multiLevelType w:val="multilevel"/>
    <w:tmpl w:val="DB8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46B20"/>
    <w:multiLevelType w:val="multilevel"/>
    <w:tmpl w:val="EF3E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50174A"/>
    <w:multiLevelType w:val="multilevel"/>
    <w:tmpl w:val="37A0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D6156"/>
    <w:multiLevelType w:val="multilevel"/>
    <w:tmpl w:val="C2AA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44F55"/>
    <w:multiLevelType w:val="multilevel"/>
    <w:tmpl w:val="564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46293"/>
    <w:multiLevelType w:val="multilevel"/>
    <w:tmpl w:val="EF98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977D4E"/>
    <w:multiLevelType w:val="multilevel"/>
    <w:tmpl w:val="E05A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D6506"/>
    <w:multiLevelType w:val="multilevel"/>
    <w:tmpl w:val="E208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42DB7"/>
    <w:multiLevelType w:val="multilevel"/>
    <w:tmpl w:val="E4E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CB5F97"/>
    <w:multiLevelType w:val="multilevel"/>
    <w:tmpl w:val="F54C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24A80"/>
    <w:multiLevelType w:val="multilevel"/>
    <w:tmpl w:val="999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DB7323"/>
    <w:multiLevelType w:val="multilevel"/>
    <w:tmpl w:val="BC0A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3A49F0"/>
    <w:multiLevelType w:val="multilevel"/>
    <w:tmpl w:val="7C22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B70EE"/>
    <w:multiLevelType w:val="multilevel"/>
    <w:tmpl w:val="41AE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0123D"/>
    <w:multiLevelType w:val="multilevel"/>
    <w:tmpl w:val="C6BE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80E61"/>
    <w:multiLevelType w:val="multilevel"/>
    <w:tmpl w:val="A028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1A4B88"/>
    <w:multiLevelType w:val="multilevel"/>
    <w:tmpl w:val="A4BA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F0677"/>
    <w:multiLevelType w:val="multilevel"/>
    <w:tmpl w:val="5266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833BC"/>
    <w:multiLevelType w:val="multilevel"/>
    <w:tmpl w:val="FD8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512C9"/>
    <w:multiLevelType w:val="multilevel"/>
    <w:tmpl w:val="D0FA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D030B7"/>
    <w:multiLevelType w:val="multilevel"/>
    <w:tmpl w:val="466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12699"/>
    <w:multiLevelType w:val="multilevel"/>
    <w:tmpl w:val="F01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128744">
    <w:abstractNumId w:val="4"/>
  </w:num>
  <w:num w:numId="2" w16cid:durableId="219905999">
    <w:abstractNumId w:val="18"/>
  </w:num>
  <w:num w:numId="3" w16cid:durableId="1028532272">
    <w:abstractNumId w:val="25"/>
  </w:num>
  <w:num w:numId="4" w16cid:durableId="1324889519">
    <w:abstractNumId w:val="23"/>
  </w:num>
  <w:num w:numId="5" w16cid:durableId="2088110509">
    <w:abstractNumId w:val="7"/>
  </w:num>
  <w:num w:numId="6" w16cid:durableId="1302996391">
    <w:abstractNumId w:val="14"/>
  </w:num>
  <w:num w:numId="7" w16cid:durableId="1508131700">
    <w:abstractNumId w:val="11"/>
  </w:num>
  <w:num w:numId="8" w16cid:durableId="1750422808">
    <w:abstractNumId w:val="28"/>
  </w:num>
  <w:num w:numId="9" w16cid:durableId="1865972170">
    <w:abstractNumId w:val="8"/>
  </w:num>
  <w:num w:numId="10" w16cid:durableId="1827739530">
    <w:abstractNumId w:val="3"/>
  </w:num>
  <w:num w:numId="11" w16cid:durableId="92095159">
    <w:abstractNumId w:val="9"/>
  </w:num>
  <w:num w:numId="12" w16cid:durableId="125582936">
    <w:abstractNumId w:val="6"/>
  </w:num>
  <w:num w:numId="13" w16cid:durableId="1980458474">
    <w:abstractNumId w:val="26"/>
  </w:num>
  <w:num w:numId="14" w16cid:durableId="1820342214">
    <w:abstractNumId w:val="31"/>
  </w:num>
  <w:num w:numId="15" w16cid:durableId="1108349556">
    <w:abstractNumId w:val="22"/>
  </w:num>
  <w:num w:numId="16" w16cid:durableId="1996957630">
    <w:abstractNumId w:val="2"/>
  </w:num>
  <w:num w:numId="17" w16cid:durableId="1054308344">
    <w:abstractNumId w:val="15"/>
  </w:num>
  <w:num w:numId="18" w16cid:durableId="6836111">
    <w:abstractNumId w:val="5"/>
  </w:num>
  <w:num w:numId="19" w16cid:durableId="1598363544">
    <w:abstractNumId w:val="21"/>
  </w:num>
  <w:num w:numId="20" w16cid:durableId="553127051">
    <w:abstractNumId w:val="13"/>
  </w:num>
  <w:num w:numId="21" w16cid:durableId="1986549551">
    <w:abstractNumId w:val="24"/>
  </w:num>
  <w:num w:numId="22" w16cid:durableId="645359859">
    <w:abstractNumId w:val="17"/>
  </w:num>
  <w:num w:numId="23" w16cid:durableId="1736901618">
    <w:abstractNumId w:val="27"/>
  </w:num>
  <w:num w:numId="24" w16cid:durableId="528882951">
    <w:abstractNumId w:val="30"/>
  </w:num>
  <w:num w:numId="25" w16cid:durableId="1068573133">
    <w:abstractNumId w:val="12"/>
  </w:num>
  <w:num w:numId="26" w16cid:durableId="321856413">
    <w:abstractNumId w:val="19"/>
  </w:num>
  <w:num w:numId="27" w16cid:durableId="339233471">
    <w:abstractNumId w:val="0"/>
  </w:num>
  <w:num w:numId="28" w16cid:durableId="207760612">
    <w:abstractNumId w:val="10"/>
  </w:num>
  <w:num w:numId="29" w16cid:durableId="1347172862">
    <w:abstractNumId w:val="29"/>
  </w:num>
  <w:num w:numId="30" w16cid:durableId="341788108">
    <w:abstractNumId w:val="1"/>
  </w:num>
  <w:num w:numId="31" w16cid:durableId="733544616">
    <w:abstractNumId w:val="20"/>
  </w:num>
  <w:num w:numId="32" w16cid:durableId="1822885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E2"/>
    <w:rsid w:val="00056F84"/>
    <w:rsid w:val="00421AE2"/>
    <w:rsid w:val="00771BAD"/>
    <w:rsid w:val="00B05152"/>
    <w:rsid w:val="00CD2819"/>
    <w:rsid w:val="00D77286"/>
    <w:rsid w:val="00EA51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483F"/>
  <w15:chartTrackingRefBased/>
  <w15:docId w15:val="{8F382B73-A9BA-4481-834F-13CD39F4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AE2"/>
    <w:rPr>
      <w:rFonts w:eastAsiaTheme="majorEastAsia" w:cstheme="majorBidi"/>
      <w:color w:val="272727" w:themeColor="text1" w:themeTint="D8"/>
    </w:rPr>
  </w:style>
  <w:style w:type="paragraph" w:styleId="Title">
    <w:name w:val="Title"/>
    <w:basedOn w:val="Normal"/>
    <w:next w:val="Normal"/>
    <w:link w:val="TitleChar"/>
    <w:uiPriority w:val="10"/>
    <w:qFormat/>
    <w:rsid w:val="00421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AE2"/>
    <w:pPr>
      <w:spacing w:before="160"/>
      <w:jc w:val="center"/>
    </w:pPr>
    <w:rPr>
      <w:i/>
      <w:iCs/>
      <w:color w:val="404040" w:themeColor="text1" w:themeTint="BF"/>
    </w:rPr>
  </w:style>
  <w:style w:type="character" w:customStyle="1" w:styleId="QuoteChar">
    <w:name w:val="Quote Char"/>
    <w:basedOn w:val="DefaultParagraphFont"/>
    <w:link w:val="Quote"/>
    <w:uiPriority w:val="29"/>
    <w:rsid w:val="00421AE2"/>
    <w:rPr>
      <w:i/>
      <w:iCs/>
      <w:color w:val="404040" w:themeColor="text1" w:themeTint="BF"/>
    </w:rPr>
  </w:style>
  <w:style w:type="paragraph" w:styleId="ListParagraph">
    <w:name w:val="List Paragraph"/>
    <w:basedOn w:val="Normal"/>
    <w:uiPriority w:val="34"/>
    <w:qFormat/>
    <w:rsid w:val="00421AE2"/>
    <w:pPr>
      <w:ind w:left="720"/>
      <w:contextualSpacing/>
    </w:pPr>
  </w:style>
  <w:style w:type="character" w:styleId="IntenseEmphasis">
    <w:name w:val="Intense Emphasis"/>
    <w:basedOn w:val="DefaultParagraphFont"/>
    <w:uiPriority w:val="21"/>
    <w:qFormat/>
    <w:rsid w:val="00421AE2"/>
    <w:rPr>
      <w:i/>
      <w:iCs/>
      <w:color w:val="0F4761" w:themeColor="accent1" w:themeShade="BF"/>
    </w:rPr>
  </w:style>
  <w:style w:type="paragraph" w:styleId="IntenseQuote">
    <w:name w:val="Intense Quote"/>
    <w:basedOn w:val="Normal"/>
    <w:next w:val="Normal"/>
    <w:link w:val="IntenseQuoteChar"/>
    <w:uiPriority w:val="30"/>
    <w:qFormat/>
    <w:rsid w:val="00421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AE2"/>
    <w:rPr>
      <w:i/>
      <w:iCs/>
      <w:color w:val="0F4761" w:themeColor="accent1" w:themeShade="BF"/>
    </w:rPr>
  </w:style>
  <w:style w:type="character" w:styleId="IntenseReference">
    <w:name w:val="Intense Reference"/>
    <w:basedOn w:val="DefaultParagraphFont"/>
    <w:uiPriority w:val="32"/>
    <w:qFormat/>
    <w:rsid w:val="00421AE2"/>
    <w:rPr>
      <w:b/>
      <w:bCs/>
      <w:smallCaps/>
      <w:color w:val="0F4761" w:themeColor="accent1" w:themeShade="BF"/>
      <w:spacing w:val="5"/>
    </w:rPr>
  </w:style>
  <w:style w:type="paragraph" w:styleId="Header">
    <w:name w:val="header"/>
    <w:basedOn w:val="Normal"/>
    <w:link w:val="HeaderChar"/>
    <w:uiPriority w:val="99"/>
    <w:unhideWhenUsed/>
    <w:rsid w:val="00421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AE2"/>
  </w:style>
  <w:style w:type="paragraph" w:styleId="Footer">
    <w:name w:val="footer"/>
    <w:basedOn w:val="Normal"/>
    <w:link w:val="FooterChar"/>
    <w:uiPriority w:val="99"/>
    <w:unhideWhenUsed/>
    <w:rsid w:val="00421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27603">
      <w:bodyDiv w:val="1"/>
      <w:marLeft w:val="0"/>
      <w:marRight w:val="0"/>
      <w:marTop w:val="0"/>
      <w:marBottom w:val="0"/>
      <w:divBdr>
        <w:top w:val="none" w:sz="0" w:space="0" w:color="auto"/>
        <w:left w:val="none" w:sz="0" w:space="0" w:color="auto"/>
        <w:bottom w:val="none" w:sz="0" w:space="0" w:color="auto"/>
        <w:right w:val="none" w:sz="0" w:space="0" w:color="auto"/>
      </w:divBdr>
    </w:div>
    <w:div w:id="19539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2024-11-28T03:07:00Z</dcterms:created>
  <dcterms:modified xsi:type="dcterms:W3CDTF">2024-11-28T03:08:00Z</dcterms:modified>
</cp:coreProperties>
</file>